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87FD5">
      <w:pPr>
        <w:pStyle w:val="10"/>
        <w:tabs>
          <w:tab w:val="left" w:pos="1884"/>
        </w:tabs>
        <w:spacing w:before="66" w:line="251" w:lineRule="exact"/>
        <w:ind w:left="87" w:firstLine="0"/>
        <w:jc w:val="center"/>
        <w:rPr>
          <w:spacing w:val="-11"/>
        </w:rPr>
      </w:pPr>
      <w:r>
        <w:rPr>
          <w:spacing w:val="-11"/>
        </w:rPr>
        <w:t xml:space="preserve">ДОГОВОР </w:t>
      </w:r>
    </w:p>
    <w:p w14:paraId="779C0413">
      <w:pPr>
        <w:pStyle w:val="10"/>
        <w:tabs>
          <w:tab w:val="left" w:pos="1884"/>
        </w:tabs>
        <w:spacing w:before="66" w:line="251" w:lineRule="exact"/>
        <w:ind w:left="87" w:firstLine="0"/>
        <w:jc w:val="center"/>
      </w:pPr>
      <w:r>
        <w:t>на оказание дополнительных платных образовательных услуг в сфере дошкольного образования</w:t>
      </w:r>
    </w:p>
    <w:p w14:paraId="54F08DAC">
      <w:pPr>
        <w:pStyle w:val="7"/>
        <w:spacing w:before="3"/>
        <w:ind w:left="0"/>
        <w:rPr>
          <w:sz w:val="14"/>
        </w:rPr>
      </w:pPr>
    </w:p>
    <w:p w14:paraId="665EE21B">
      <w:pPr>
        <w:pStyle w:val="7"/>
        <w:tabs>
          <w:tab w:val="left" w:pos="7582"/>
          <w:tab w:val="left" w:pos="8474"/>
          <w:tab w:val="left" w:pos="9967"/>
        </w:tabs>
        <w:spacing w:before="91"/>
      </w:pPr>
      <w:r>
        <w:pict>
          <v:group id="_x0000_s1041" o:spid="_x0000_s1041" o:spt="203" style="position:absolute;left:0pt;margin-left:420.35pt;margin-top:16pt;height:1.2pt;width:29.45pt;mso-position-horizontal-relative:page;z-index:251659264;mso-width-relative:page;mso-height-relative:page;" coordorigin="8407,320" coordsize="589,24">
            <o:lock v:ext="edit"/>
            <v:line id="_x0000_s1043" o:spid="_x0000_s1043" o:spt="20" style="position:absolute;left:8407;top:340;height:0;width:584;" coordsize="21600,21600">
              <v:path arrowok="t"/>
              <v:fill focussize="0,0"/>
              <v:stroke weight="0.44pt"/>
              <v:imagedata o:title=""/>
              <o:lock v:ext="edit"/>
            </v:line>
            <v:line id="_x0000_s1042" o:spid="_x0000_s1042" o:spt="20" style="position:absolute;left:8407;top:326;height:0;width:588;" coordsize="21600,21600">
              <v:path arrowok="t"/>
              <v:fill focussize="0,0"/>
              <v:stroke weight="0.6pt"/>
              <v:imagedata o:title=""/>
              <o:lock v:ext="edit"/>
            </v:line>
          </v:group>
        </w:pict>
      </w:r>
      <w:r>
        <w:pict>
          <v:group id="_x0000_s1038" o:spid="_x0000_s1038" o:spt="203" style="position:absolute;left:0pt;margin-left:455.75pt;margin-top:16pt;height:1.2pt;width:69.35pt;mso-position-horizontal-relative:page;z-index:251660288;mso-width-relative:page;mso-height-relative:page;" coordorigin="9115,320" coordsize="1387,24">
            <o:lock v:ext="edit"/>
            <v:line id="_x0000_s1040" o:spid="_x0000_s1040" o:spt="20" style="position:absolute;left:9115;top:340;height:0;width:1386;" coordsize="21600,21600">
              <v:path arrowok="t"/>
              <v:fill focussize="0,0"/>
              <v:stroke weight="0.44pt"/>
              <v:imagedata o:title=""/>
              <o:lock v:ext="edit"/>
            </v:line>
            <v:line id="_x0000_s1039" o:spid="_x0000_s1039" o:spt="20" style="position:absolute;left:9115;top:326;height:0;width:1373;" coordsize="21600,21600">
              <v:path arrowok="t"/>
              <v:fill focussize="0,0"/>
              <v:stroke weight="0.6pt"/>
              <v:imagedata o:title=""/>
              <o:lock v:ext="edit"/>
            </v:line>
          </v:group>
        </w:pict>
      </w:r>
      <w:r>
        <w:rPr>
          <w:spacing w:val="-6"/>
        </w:rPr>
        <w:t>г.</w:t>
      </w:r>
      <w:r>
        <w:rPr>
          <w:spacing w:val="-12"/>
        </w:rPr>
        <w:t xml:space="preserve">Набережные </w:t>
      </w:r>
      <w:r>
        <w:rPr>
          <w:spacing w:val="-11"/>
        </w:rPr>
        <w:t>Челны</w:t>
      </w:r>
      <w:r>
        <w:rPr>
          <w:spacing w:val="-11"/>
        </w:rPr>
        <w:tab/>
      </w:r>
      <w:r>
        <w:rPr>
          <w:spacing w:val="-5"/>
        </w:rPr>
        <w:t>от</w:t>
      </w:r>
      <w:r>
        <w:rPr>
          <w:rFonts w:hint="default"/>
          <w:spacing w:val="-5"/>
          <w:lang w:val="ru-RU"/>
        </w:rPr>
        <w:t xml:space="preserve"> </w:t>
      </w:r>
      <w:r>
        <w:t xml:space="preserve">«            </w:t>
      </w:r>
      <w:r>
        <w:rPr>
          <w:spacing w:val="-11"/>
        </w:rPr>
        <w:t xml:space="preserve">»                              </w:t>
      </w:r>
      <w:r>
        <w:rPr>
          <w:spacing w:val="-9"/>
        </w:rPr>
        <w:t xml:space="preserve">20      </w:t>
      </w:r>
      <w:r>
        <w:rPr>
          <w:spacing w:val="-15"/>
        </w:rPr>
        <w:t>г.</w:t>
      </w:r>
    </w:p>
    <w:p w14:paraId="0C33919D">
      <w:pPr>
        <w:pStyle w:val="7"/>
        <w:spacing w:before="11"/>
        <w:ind w:left="0"/>
        <w:rPr>
          <w:sz w:val="13"/>
        </w:rPr>
      </w:pPr>
    </w:p>
    <w:p w14:paraId="73416733">
      <w:pPr>
        <w:pStyle w:val="7"/>
        <w:tabs>
          <w:tab w:val="left" w:pos="10701"/>
        </w:tabs>
        <w:spacing w:before="91"/>
        <w:ind w:right="144" w:firstLine="568"/>
        <w:jc w:val="both"/>
      </w:pPr>
      <w:r>
        <w:rPr>
          <w:spacing w:val="-12"/>
        </w:rPr>
        <w:t xml:space="preserve">Муниципальное бюджетное </w:t>
      </w:r>
      <w:r>
        <w:rPr>
          <w:spacing w:val="-11"/>
        </w:rPr>
        <w:t xml:space="preserve">дошкольное </w:t>
      </w:r>
      <w:r>
        <w:rPr>
          <w:spacing w:val="-12"/>
        </w:rPr>
        <w:t xml:space="preserve">образовательное учреждение г. Набережные </w:t>
      </w:r>
      <w:r>
        <w:rPr>
          <w:spacing w:val="-11"/>
        </w:rPr>
        <w:t xml:space="preserve">Челны «Детский </w:t>
      </w:r>
      <w:r>
        <w:rPr>
          <w:spacing w:val="-8"/>
        </w:rPr>
        <w:t xml:space="preserve">сад </w:t>
      </w:r>
      <w:r>
        <w:rPr>
          <w:spacing w:val="-12"/>
        </w:rPr>
        <w:t xml:space="preserve">комбинированного </w:t>
      </w:r>
      <w:r>
        <w:rPr>
          <w:spacing w:val="-10"/>
        </w:rPr>
        <w:t xml:space="preserve">вида </w:t>
      </w:r>
      <w:r>
        <w:rPr>
          <w:spacing w:val="-8"/>
        </w:rPr>
        <w:t xml:space="preserve">№ 128 </w:t>
      </w:r>
      <w:r>
        <w:rPr>
          <w:spacing w:val="-11"/>
        </w:rPr>
        <w:t xml:space="preserve">«Шаян», </w:t>
      </w:r>
      <w:r>
        <w:rPr>
          <w:spacing w:val="-12"/>
        </w:rPr>
        <w:t xml:space="preserve">осуществляющее образовательную деятельность </w:t>
      </w:r>
      <w:r>
        <w:rPr>
          <w:spacing w:val="-7"/>
        </w:rPr>
        <w:t xml:space="preserve">на </w:t>
      </w:r>
      <w:r>
        <w:rPr>
          <w:spacing w:val="-11"/>
        </w:rPr>
        <w:t xml:space="preserve">основании лицензии </w:t>
      </w:r>
      <w:r>
        <w:rPr>
          <w:spacing w:val="-5"/>
        </w:rPr>
        <w:t xml:space="preserve">от </w:t>
      </w:r>
      <w:r>
        <w:t xml:space="preserve">25.03.2021 г. № 10615 </w:t>
      </w:r>
      <w:r>
        <w:rPr>
          <w:spacing w:val="-11"/>
        </w:rPr>
        <w:t xml:space="preserve">выданной </w:t>
      </w:r>
      <w:r>
        <w:rPr>
          <w:spacing w:val="-6"/>
        </w:rPr>
        <w:t xml:space="preserve">МО </w:t>
      </w:r>
      <w:r>
        <w:t xml:space="preserve">и Н </w:t>
      </w:r>
      <w:r>
        <w:rPr>
          <w:spacing w:val="-6"/>
        </w:rPr>
        <w:t xml:space="preserve">РТ </w:t>
      </w:r>
      <w:r>
        <w:rPr>
          <w:spacing w:val="-11"/>
        </w:rPr>
        <w:t xml:space="preserve">(далее </w:t>
      </w:r>
      <w:r>
        <w:t xml:space="preserve">- </w:t>
      </w:r>
      <w:r>
        <w:rPr>
          <w:spacing w:val="-12"/>
        </w:rPr>
        <w:t xml:space="preserve">Исполнитель), </w:t>
      </w:r>
      <w:r>
        <w:t xml:space="preserve">в </w:t>
      </w:r>
      <w:r>
        <w:rPr>
          <w:spacing w:val="-11"/>
        </w:rPr>
        <w:t xml:space="preserve">лице </w:t>
      </w:r>
      <w:r>
        <w:rPr>
          <w:spacing w:val="-12"/>
        </w:rPr>
        <w:t xml:space="preserve">заведующего Грошевой Натальи Александровны действующего </w:t>
      </w:r>
      <w:r>
        <w:rPr>
          <w:spacing w:val="-7"/>
        </w:rPr>
        <w:t xml:space="preserve">на </w:t>
      </w:r>
      <w:r>
        <w:rPr>
          <w:spacing w:val="-11"/>
        </w:rPr>
        <w:t xml:space="preserve">основании Устава </w:t>
      </w:r>
      <w:r>
        <w:t>и</w:t>
      </w:r>
      <w:r>
        <w:rPr>
          <w:u w:val="single"/>
        </w:rPr>
        <w:tab/>
      </w:r>
    </w:p>
    <w:p w14:paraId="63E185EE">
      <w:pPr>
        <w:spacing w:line="229" w:lineRule="exact"/>
        <w:ind w:left="5254"/>
        <w:jc w:val="both"/>
        <w:rPr>
          <w:sz w:val="18"/>
          <w:szCs w:val="18"/>
        </w:rPr>
      </w:pPr>
      <w:r>
        <w:rPr>
          <w:sz w:val="20"/>
        </w:rPr>
        <w:t>(</w:t>
      </w:r>
      <w:r>
        <w:rPr>
          <w:sz w:val="18"/>
          <w:szCs w:val="18"/>
        </w:rPr>
        <w:t>Ф.И.О. родителя (законного представителя)</w:t>
      </w:r>
    </w:p>
    <w:p w14:paraId="0BAED304">
      <w:pPr>
        <w:pStyle w:val="7"/>
        <w:tabs>
          <w:tab w:val="left" w:pos="10719"/>
        </w:tabs>
        <w:spacing w:before="3" w:line="252" w:lineRule="exact"/>
        <w:jc w:val="both"/>
      </w:pPr>
      <w:r>
        <w:rPr>
          <w:spacing w:val="-11"/>
        </w:rPr>
        <w:t>( далее</w:t>
      </w:r>
      <w:r>
        <w:t>–</w:t>
      </w:r>
      <w:r>
        <w:rPr>
          <w:spacing w:val="-12"/>
        </w:rPr>
        <w:t xml:space="preserve">Заказчик ),действующий </w:t>
      </w:r>
      <w:r>
        <w:t xml:space="preserve">в </w:t>
      </w:r>
      <w:r>
        <w:rPr>
          <w:spacing w:val="-11"/>
        </w:rPr>
        <w:t xml:space="preserve">интересах </w:t>
      </w:r>
      <w:r>
        <w:rPr>
          <w:spacing w:val="-13"/>
        </w:rPr>
        <w:t>несовершеннолетнего</w:t>
      </w:r>
      <w:r>
        <w:rPr>
          <w:u w:val="single"/>
        </w:rPr>
        <w:tab/>
      </w:r>
    </w:p>
    <w:p w14:paraId="76087093">
      <w:pPr>
        <w:spacing w:line="229" w:lineRule="exact"/>
        <w:ind w:left="7174"/>
        <w:jc w:val="both"/>
        <w:rPr>
          <w:sz w:val="18"/>
          <w:szCs w:val="18"/>
        </w:rPr>
      </w:pPr>
      <w:r>
        <w:rPr>
          <w:color w:val="2C2C2C"/>
          <w:sz w:val="18"/>
          <w:szCs w:val="18"/>
        </w:rPr>
        <w:t>(фамилия, имя, отчество, дата рождения)</w:t>
      </w:r>
    </w:p>
    <w:p w14:paraId="4FA7CBC3">
      <w:pPr>
        <w:pStyle w:val="7"/>
        <w:tabs>
          <w:tab w:val="left" w:pos="3144"/>
          <w:tab w:val="left" w:pos="10686"/>
        </w:tabs>
        <w:spacing w:line="253" w:lineRule="exact"/>
        <w:jc w:val="both"/>
      </w:pPr>
      <w:r>
        <w:rPr>
          <w:color w:val="2C2C2C"/>
          <w:u w:val="single" w:color="000000"/>
        </w:rPr>
        <w:tab/>
      </w:r>
      <w:r>
        <w:rPr>
          <w:color w:val="2C2C2C"/>
          <w:spacing w:val="-12"/>
        </w:rPr>
        <w:t xml:space="preserve">проживающего </w:t>
      </w:r>
      <w:r>
        <w:rPr>
          <w:color w:val="2C2C2C"/>
          <w:spacing w:val="-7"/>
        </w:rPr>
        <w:t xml:space="preserve">по </w:t>
      </w:r>
      <w:r>
        <w:rPr>
          <w:color w:val="2C2C2C"/>
          <w:spacing w:val="-14"/>
        </w:rPr>
        <w:t>адресу:</w:t>
      </w:r>
      <w:r>
        <w:rPr>
          <w:color w:val="2C2C2C"/>
          <w:u w:val="single" w:color="2B2B2B"/>
        </w:rPr>
        <w:tab/>
      </w:r>
    </w:p>
    <w:p w14:paraId="36CA3CCE">
      <w:pPr>
        <w:spacing w:before="2" w:line="230" w:lineRule="exact"/>
        <w:ind w:left="5834"/>
        <w:jc w:val="both"/>
        <w:rPr>
          <w:sz w:val="18"/>
          <w:szCs w:val="18"/>
        </w:rPr>
      </w:pPr>
      <w:r>
        <w:rPr>
          <w:color w:val="2C2C2C"/>
          <w:sz w:val="18"/>
          <w:szCs w:val="18"/>
        </w:rPr>
        <w:t>(адрес места жительства ребенка с указанием индекса)</w:t>
      </w:r>
    </w:p>
    <w:p w14:paraId="750CD306">
      <w:pPr>
        <w:tabs>
          <w:tab w:val="left" w:pos="3437"/>
        </w:tabs>
        <w:ind w:left="200" w:right="156"/>
        <w:jc w:val="both"/>
      </w:pPr>
      <w:r>
        <w:rPr>
          <w:u w:val="single" w:color="2B2B2B"/>
        </w:rPr>
        <w:tab/>
      </w:r>
      <w:r>
        <w:rPr>
          <w:spacing w:val="-12"/>
        </w:rPr>
        <w:t>(далее</w:t>
      </w:r>
      <w:r>
        <w:t>-</w:t>
      </w:r>
      <w:r>
        <w:rPr>
          <w:spacing w:val="-12"/>
        </w:rPr>
        <w:t xml:space="preserve">Воспитанник), </w:t>
      </w:r>
      <w:r>
        <w:rPr>
          <w:color w:val="2C2C2C"/>
          <w:spacing w:val="-12"/>
        </w:rPr>
        <w:t xml:space="preserve">совместно </w:t>
      </w:r>
      <w:r>
        <w:rPr>
          <w:color w:val="2C2C2C"/>
          <w:spacing w:val="-11"/>
        </w:rPr>
        <w:t xml:space="preserve">именуемые </w:t>
      </w:r>
      <w:r>
        <w:rPr>
          <w:color w:val="2C2C2C"/>
          <w:spacing w:val="-10"/>
        </w:rPr>
        <w:t xml:space="preserve">Стороны, </w:t>
      </w:r>
      <w:r>
        <w:rPr>
          <w:spacing w:val="-12"/>
        </w:rPr>
        <w:t>заключили</w:t>
      </w:r>
      <w:r>
        <w:rPr>
          <w:spacing w:val="-7"/>
        </w:rPr>
        <w:t>(</w:t>
      </w:r>
      <w:r>
        <w:rPr>
          <w:i/>
          <w:spacing w:val="-7"/>
        </w:rPr>
        <w:t xml:space="preserve">в </w:t>
      </w:r>
      <w:r>
        <w:rPr>
          <w:i/>
          <w:spacing w:val="-12"/>
        </w:rPr>
        <w:t xml:space="preserve">соответствии </w:t>
      </w:r>
      <w:r>
        <w:rPr>
          <w:i/>
        </w:rPr>
        <w:t xml:space="preserve">с </w:t>
      </w:r>
      <w:r>
        <w:rPr>
          <w:i/>
          <w:spacing w:val="-10"/>
        </w:rPr>
        <w:t xml:space="preserve">Законом </w:t>
      </w:r>
      <w:r>
        <w:rPr>
          <w:i/>
          <w:spacing w:val="-8"/>
        </w:rPr>
        <w:t xml:space="preserve">РФ </w:t>
      </w:r>
      <w:r>
        <w:rPr>
          <w:i/>
          <w:spacing w:val="-5"/>
        </w:rPr>
        <w:t xml:space="preserve">от </w:t>
      </w:r>
      <w:r>
        <w:rPr>
          <w:i/>
          <w:spacing w:val="-12"/>
        </w:rPr>
        <w:t xml:space="preserve">07.02.1992г. N2300-1 </w:t>
      </w:r>
      <w:r>
        <w:rPr>
          <w:i/>
          <w:spacing w:val="-7"/>
        </w:rPr>
        <w:t xml:space="preserve">«О </w:t>
      </w:r>
      <w:r>
        <w:rPr>
          <w:i/>
          <w:spacing w:val="-11"/>
        </w:rPr>
        <w:t xml:space="preserve">защите </w:t>
      </w:r>
      <w:r>
        <w:rPr>
          <w:i/>
          <w:spacing w:val="-8"/>
        </w:rPr>
        <w:t xml:space="preserve">прав </w:t>
      </w:r>
      <w:r>
        <w:rPr>
          <w:i/>
          <w:spacing w:val="-12"/>
        </w:rPr>
        <w:t xml:space="preserve">потребителей» (в ред. от 11.06.2021 г.), Федеральным </w:t>
      </w:r>
      <w:r>
        <w:rPr>
          <w:i/>
          <w:spacing w:val="-10"/>
        </w:rPr>
        <w:t xml:space="preserve">законом </w:t>
      </w:r>
      <w:r>
        <w:rPr>
          <w:i/>
          <w:spacing w:val="-8"/>
        </w:rPr>
        <w:t xml:space="preserve">от </w:t>
      </w:r>
      <w:r>
        <w:rPr>
          <w:i/>
          <w:spacing w:val="-12"/>
        </w:rPr>
        <w:t xml:space="preserve">29.12.2012г. </w:t>
      </w:r>
      <w:r>
        <w:rPr>
          <w:i/>
          <w:spacing w:val="-11"/>
        </w:rPr>
        <w:t xml:space="preserve">N273-ФЗ </w:t>
      </w:r>
      <w:r>
        <w:rPr>
          <w:i/>
          <w:spacing w:val="-8"/>
        </w:rPr>
        <w:t xml:space="preserve">«Об </w:t>
      </w:r>
      <w:r>
        <w:rPr>
          <w:i/>
          <w:spacing w:val="-11"/>
        </w:rPr>
        <w:t xml:space="preserve">образовании </w:t>
      </w:r>
      <w:r>
        <w:rPr>
          <w:i/>
        </w:rPr>
        <w:t xml:space="preserve">в </w:t>
      </w:r>
      <w:r>
        <w:rPr>
          <w:i/>
          <w:spacing w:val="-11"/>
        </w:rPr>
        <w:t>РФ» (в ред. 20.04.2021 г.),</w:t>
      </w:r>
      <w:r>
        <w:rPr>
          <w:i/>
          <w:spacing w:val="-12"/>
        </w:rPr>
        <w:t xml:space="preserve">Постановлением Правительства </w:t>
      </w:r>
      <w:r>
        <w:rPr>
          <w:i/>
          <w:spacing w:val="-8"/>
        </w:rPr>
        <w:t xml:space="preserve">РФ «Об </w:t>
      </w:r>
      <w:r>
        <w:rPr>
          <w:i/>
          <w:spacing w:val="-12"/>
        </w:rPr>
        <w:t xml:space="preserve">утверждении </w:t>
      </w:r>
      <w:r>
        <w:rPr>
          <w:i/>
          <w:spacing w:val="-11"/>
        </w:rPr>
        <w:t xml:space="preserve">Правил </w:t>
      </w:r>
      <w:r>
        <w:rPr>
          <w:i/>
          <w:spacing w:val="-12"/>
        </w:rPr>
        <w:t xml:space="preserve">оказания </w:t>
      </w:r>
      <w:r>
        <w:rPr>
          <w:i/>
          <w:spacing w:val="-11"/>
        </w:rPr>
        <w:t xml:space="preserve">платных </w:t>
      </w:r>
      <w:r>
        <w:rPr>
          <w:i/>
          <w:spacing w:val="-12"/>
        </w:rPr>
        <w:t xml:space="preserve">образовательных </w:t>
      </w:r>
      <w:r>
        <w:rPr>
          <w:i/>
          <w:spacing w:val="-10"/>
        </w:rPr>
        <w:t xml:space="preserve">услуг </w:t>
      </w:r>
      <w:r>
        <w:rPr>
          <w:i/>
        </w:rPr>
        <w:t xml:space="preserve">в </w:t>
      </w:r>
      <w:r>
        <w:rPr>
          <w:i/>
          <w:spacing w:val="-11"/>
        </w:rPr>
        <w:t xml:space="preserve">сфере образования» </w:t>
      </w:r>
      <w:r>
        <w:rPr>
          <w:i/>
          <w:spacing w:val="-8"/>
        </w:rPr>
        <w:t>от</w:t>
      </w:r>
      <w:r>
        <w:rPr>
          <w:i/>
          <w:spacing w:val="-11"/>
        </w:rPr>
        <w:t xml:space="preserve">15.09.2020 </w:t>
      </w:r>
      <w:r>
        <w:rPr>
          <w:i/>
        </w:rPr>
        <w:t>№</w:t>
      </w:r>
      <w:r>
        <w:rPr>
          <w:i/>
          <w:spacing w:val="-23"/>
        </w:rPr>
        <w:t>1441</w:t>
      </w:r>
      <w:r>
        <w:rPr>
          <w:spacing w:val="-9"/>
        </w:rPr>
        <w:t xml:space="preserve">) </w:t>
      </w:r>
      <w:r>
        <w:rPr>
          <w:spacing w:val="-12"/>
        </w:rPr>
        <w:t xml:space="preserve">настоящий </w:t>
      </w:r>
      <w:r>
        <w:rPr>
          <w:spacing w:val="-10"/>
        </w:rPr>
        <w:t xml:space="preserve">договор </w:t>
      </w:r>
      <w:r>
        <w:t xml:space="preserve">о </w:t>
      </w:r>
      <w:r>
        <w:rPr>
          <w:spacing w:val="-13"/>
        </w:rPr>
        <w:t>ниже следующем:</w:t>
      </w:r>
    </w:p>
    <w:p w14:paraId="7214C0DB">
      <w:pPr>
        <w:pStyle w:val="10"/>
        <w:numPr>
          <w:ilvl w:val="0"/>
          <w:numId w:val="1"/>
        </w:numPr>
        <w:tabs>
          <w:tab w:val="left" w:pos="4714"/>
        </w:tabs>
        <w:ind w:hanging="157"/>
        <w:jc w:val="both"/>
      </w:pPr>
      <w:r>
        <w:rPr>
          <w:spacing w:val="-11"/>
        </w:rPr>
        <w:t xml:space="preserve">Предмет </w:t>
      </w:r>
      <w:r>
        <w:rPr>
          <w:spacing w:val="-10"/>
        </w:rPr>
        <w:t>договора</w:t>
      </w:r>
    </w:p>
    <w:p w14:paraId="31D8A913">
      <w:pPr>
        <w:pStyle w:val="7"/>
        <w:numPr>
          <w:ilvl w:val="1"/>
          <w:numId w:val="2"/>
        </w:numPr>
        <w:ind w:left="0" w:firstLine="720"/>
        <w:jc w:val="both"/>
        <w:rPr>
          <w:color w:val="2C2C2C"/>
          <w:spacing w:val="-12"/>
        </w:rPr>
      </w:pPr>
      <w:r>
        <w:rPr>
          <w:spacing w:val="-12"/>
        </w:rPr>
        <w:t xml:space="preserve">Заказчик </w:t>
      </w:r>
      <w:r>
        <w:rPr>
          <w:spacing w:val="-11"/>
        </w:rPr>
        <w:t xml:space="preserve">поручает </w:t>
      </w:r>
      <w:r>
        <w:t xml:space="preserve">и </w:t>
      </w:r>
      <w:r>
        <w:rPr>
          <w:spacing w:val="-12"/>
        </w:rPr>
        <w:t xml:space="preserve">оплачивает  Исполнителю, </w:t>
      </w:r>
      <w:r>
        <w:t xml:space="preserve">а </w:t>
      </w:r>
      <w:r>
        <w:rPr>
          <w:spacing w:val="-12"/>
        </w:rPr>
        <w:t xml:space="preserve">Исполнитель принимает </w:t>
      </w:r>
      <w:r>
        <w:rPr>
          <w:spacing w:val="-7"/>
        </w:rPr>
        <w:t xml:space="preserve">на </w:t>
      </w:r>
      <w:r>
        <w:rPr>
          <w:spacing w:val="-9"/>
        </w:rPr>
        <w:t xml:space="preserve">себя </w:t>
      </w:r>
      <w:r>
        <w:rPr>
          <w:spacing w:val="-12"/>
        </w:rPr>
        <w:t xml:space="preserve">обязательства </w:t>
      </w:r>
      <w:r>
        <w:rPr>
          <w:spacing w:val="-7"/>
        </w:rPr>
        <w:t xml:space="preserve">по </w:t>
      </w:r>
      <w:r>
        <w:rPr>
          <w:spacing w:val="-11"/>
        </w:rPr>
        <w:t xml:space="preserve">оказанию </w:t>
      </w:r>
      <w:r>
        <w:rPr>
          <w:spacing w:val="-12"/>
        </w:rPr>
        <w:t xml:space="preserve">Воспитаннику дополнительных образовательных услуг </w:t>
      </w:r>
      <w:r>
        <w:t xml:space="preserve">в </w:t>
      </w:r>
      <w:r>
        <w:rPr>
          <w:spacing w:val="-10"/>
        </w:rPr>
        <w:t xml:space="preserve">сфере </w:t>
      </w:r>
      <w:r>
        <w:rPr>
          <w:spacing w:val="-12"/>
        </w:rPr>
        <w:t xml:space="preserve">дошкольного образования </w:t>
      </w:r>
      <w:r>
        <w:rPr>
          <w:i/>
          <w:spacing w:val="-10"/>
        </w:rPr>
        <w:t xml:space="preserve">(за </w:t>
      </w:r>
      <w:r>
        <w:rPr>
          <w:i/>
          <w:spacing w:val="-11"/>
        </w:rPr>
        <w:t xml:space="preserve">рамками </w:t>
      </w:r>
      <w:r>
        <w:rPr>
          <w:i/>
          <w:spacing w:val="-10"/>
        </w:rPr>
        <w:t xml:space="preserve">ФГОС </w:t>
      </w:r>
      <w:r>
        <w:rPr>
          <w:i/>
          <w:spacing w:val="-12"/>
        </w:rPr>
        <w:t xml:space="preserve">дошкольного </w:t>
      </w:r>
      <w:r>
        <w:rPr>
          <w:i/>
          <w:spacing w:val="-11"/>
        </w:rPr>
        <w:t xml:space="preserve">образования, </w:t>
      </w:r>
      <w:r>
        <w:rPr>
          <w:i/>
          <w:spacing w:val="-12"/>
        </w:rPr>
        <w:t xml:space="preserve">реализуемого </w:t>
      </w:r>
      <w:r>
        <w:rPr>
          <w:i/>
          <w:spacing w:val="-7"/>
        </w:rPr>
        <w:t xml:space="preserve">на </w:t>
      </w:r>
      <w:r>
        <w:rPr>
          <w:i/>
          <w:spacing w:val="-12"/>
        </w:rPr>
        <w:t xml:space="preserve">бесплатной </w:t>
      </w:r>
      <w:r>
        <w:rPr>
          <w:i/>
          <w:spacing w:val="-11"/>
        </w:rPr>
        <w:t xml:space="preserve">основе), </w:t>
      </w:r>
      <w:r>
        <w:rPr>
          <w:spacing w:val="-12"/>
        </w:rPr>
        <w:t xml:space="preserve">наименование, </w:t>
      </w:r>
      <w:r>
        <w:rPr>
          <w:spacing w:val="-10"/>
        </w:rPr>
        <w:t xml:space="preserve">объем </w:t>
      </w:r>
      <w:r>
        <w:t xml:space="preserve">и </w:t>
      </w:r>
      <w:r>
        <w:rPr>
          <w:spacing w:val="-10"/>
        </w:rPr>
        <w:t xml:space="preserve">форма </w:t>
      </w:r>
      <w:r>
        <w:rPr>
          <w:spacing w:val="-11"/>
        </w:rPr>
        <w:t xml:space="preserve">которых </w:t>
      </w:r>
      <w:r>
        <w:rPr>
          <w:spacing w:val="-12"/>
        </w:rPr>
        <w:t xml:space="preserve">определены </w:t>
      </w:r>
      <w:r>
        <w:t xml:space="preserve">в данном пункте </w:t>
      </w:r>
      <w:r>
        <w:rPr>
          <w:spacing w:val="-11"/>
        </w:rPr>
        <w:t xml:space="preserve">настоящего Договора </w:t>
      </w:r>
      <w:r>
        <w:rPr>
          <w:color w:val="2C2C2C"/>
          <w:spacing w:val="-12"/>
        </w:rPr>
        <w:t xml:space="preserve">(далее </w:t>
      </w:r>
      <w:r>
        <w:rPr>
          <w:color w:val="2C2C2C"/>
        </w:rPr>
        <w:t xml:space="preserve">- </w:t>
      </w:r>
      <w:r>
        <w:rPr>
          <w:color w:val="2C2C2C"/>
          <w:spacing w:val="-12"/>
        </w:rPr>
        <w:t>дополнительные образовательные услуги).</w:t>
      </w:r>
    </w:p>
    <w:p w14:paraId="686EBB82">
      <w:pPr>
        <w:pStyle w:val="7"/>
        <w:ind w:right="161"/>
        <w:jc w:val="both"/>
        <w:rPr>
          <w:color w:val="2C2C2C"/>
          <w:spacing w:val="-12"/>
        </w:rPr>
      </w:pPr>
    </w:p>
    <w:tbl>
      <w:tblPr>
        <w:tblStyle w:val="9"/>
        <w:tblW w:w="0" w:type="auto"/>
        <w:tblInd w:w="2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4216"/>
        <w:gridCol w:w="2617"/>
        <w:gridCol w:w="1436"/>
        <w:gridCol w:w="1437"/>
      </w:tblGrid>
      <w:tr w14:paraId="2BB46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650" w:type="dxa"/>
            <w:vMerge w:val="restart"/>
          </w:tcPr>
          <w:p w14:paraId="3B3A125D">
            <w:pPr>
              <w:pStyle w:val="12"/>
              <w:ind w:left="223" w:firstLine="32"/>
              <w:jc w:val="center"/>
            </w:pPr>
            <w:r>
              <w:t>№ п/п</w:t>
            </w:r>
          </w:p>
        </w:tc>
        <w:tc>
          <w:tcPr>
            <w:tcW w:w="4216" w:type="dxa"/>
            <w:vMerge w:val="restart"/>
          </w:tcPr>
          <w:p w14:paraId="314EC0CE">
            <w:pPr>
              <w:pStyle w:val="12"/>
              <w:ind w:left="482" w:right="141" w:hanging="320"/>
              <w:jc w:val="center"/>
            </w:pPr>
            <w:r>
              <w:rPr>
                <w:spacing w:val="-12"/>
              </w:rPr>
              <w:t xml:space="preserve">Наименование </w:t>
            </w:r>
            <w:r>
              <w:rPr>
                <w:spacing w:val="-11"/>
              </w:rPr>
              <w:t>программы</w:t>
            </w:r>
          </w:p>
        </w:tc>
        <w:tc>
          <w:tcPr>
            <w:tcW w:w="2617" w:type="dxa"/>
            <w:vMerge w:val="restart"/>
          </w:tcPr>
          <w:p w14:paraId="0B2A1EC7">
            <w:pPr>
              <w:pStyle w:val="12"/>
              <w:ind w:left="249" w:right="245" w:firstLine="3"/>
              <w:jc w:val="center"/>
            </w:pPr>
            <w:r>
              <w:rPr>
                <w:spacing w:val="-10"/>
              </w:rPr>
              <w:t xml:space="preserve">Форма </w:t>
            </w:r>
            <w:r>
              <w:rPr>
                <w:spacing w:val="-12"/>
              </w:rPr>
              <w:t xml:space="preserve">предоставления (оказания) </w:t>
            </w:r>
            <w:r>
              <w:rPr>
                <w:spacing w:val="-11"/>
              </w:rPr>
              <w:t>услуги</w:t>
            </w:r>
          </w:p>
        </w:tc>
        <w:tc>
          <w:tcPr>
            <w:tcW w:w="2873" w:type="dxa"/>
            <w:gridSpan w:val="2"/>
          </w:tcPr>
          <w:p w14:paraId="4F6B7587">
            <w:pPr>
              <w:pStyle w:val="12"/>
              <w:spacing w:line="251" w:lineRule="exact"/>
              <w:ind w:left="539"/>
              <w:jc w:val="center"/>
            </w:pPr>
            <w:r>
              <w:t>Кол-во часов</w:t>
            </w:r>
          </w:p>
        </w:tc>
      </w:tr>
      <w:tr w14:paraId="7C1B3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650" w:type="dxa"/>
            <w:vMerge w:val="continue"/>
            <w:tcBorders>
              <w:top w:val="nil"/>
            </w:tcBorders>
          </w:tcPr>
          <w:p w14:paraId="1B2F551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16" w:type="dxa"/>
            <w:vMerge w:val="continue"/>
            <w:tcBorders>
              <w:top w:val="nil"/>
            </w:tcBorders>
          </w:tcPr>
          <w:p w14:paraId="005E829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vMerge w:val="continue"/>
            <w:tcBorders>
              <w:top w:val="nil"/>
            </w:tcBorders>
          </w:tcPr>
          <w:p w14:paraId="0E71A3A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68C906C4">
            <w:pPr>
              <w:pStyle w:val="12"/>
              <w:spacing w:line="251" w:lineRule="exact"/>
              <w:ind w:left="135"/>
              <w:jc w:val="center"/>
            </w:pPr>
            <w:r>
              <w:t>В месяц</w:t>
            </w:r>
          </w:p>
        </w:tc>
        <w:tc>
          <w:tcPr>
            <w:tcW w:w="1437" w:type="dxa"/>
          </w:tcPr>
          <w:p w14:paraId="4C009848">
            <w:pPr>
              <w:pStyle w:val="12"/>
              <w:spacing w:line="251" w:lineRule="exact"/>
              <w:ind w:left="295"/>
              <w:jc w:val="center"/>
            </w:pPr>
            <w:r>
              <w:t>Всего</w:t>
            </w:r>
          </w:p>
        </w:tc>
      </w:tr>
      <w:tr w14:paraId="69802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650" w:type="dxa"/>
          </w:tcPr>
          <w:p w14:paraId="784D0CB4">
            <w:pPr>
              <w:pStyle w:val="12"/>
              <w:rPr>
                <w:sz w:val="20"/>
              </w:rPr>
            </w:pPr>
          </w:p>
        </w:tc>
        <w:tc>
          <w:tcPr>
            <w:tcW w:w="4216" w:type="dxa"/>
          </w:tcPr>
          <w:p w14:paraId="216EB18C">
            <w:pPr>
              <w:pStyle w:val="12"/>
              <w:rPr>
                <w:sz w:val="20"/>
              </w:rPr>
            </w:pPr>
          </w:p>
        </w:tc>
        <w:tc>
          <w:tcPr>
            <w:tcW w:w="2617" w:type="dxa"/>
          </w:tcPr>
          <w:p w14:paraId="7D1777DE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35853489">
            <w:pPr>
              <w:pStyle w:val="12"/>
              <w:jc w:val="center"/>
              <w:rPr>
                <w:sz w:val="20"/>
              </w:rPr>
            </w:pPr>
          </w:p>
        </w:tc>
        <w:tc>
          <w:tcPr>
            <w:tcW w:w="1437" w:type="dxa"/>
          </w:tcPr>
          <w:p w14:paraId="19AFB116">
            <w:pPr>
              <w:pStyle w:val="12"/>
              <w:jc w:val="center"/>
              <w:rPr>
                <w:sz w:val="20"/>
              </w:rPr>
            </w:pPr>
          </w:p>
        </w:tc>
      </w:tr>
    </w:tbl>
    <w:p w14:paraId="6BA6020B">
      <w:pPr>
        <w:pStyle w:val="7"/>
        <w:ind w:left="0" w:right="161"/>
        <w:jc w:val="center"/>
        <w:rPr>
          <w:b/>
        </w:rPr>
      </w:pPr>
      <w:r>
        <w:rPr>
          <w:b/>
          <w:color w:val="2C2C2C"/>
          <w:spacing w:val="-12"/>
        </w:rPr>
        <w:t xml:space="preserve">2. </w:t>
      </w:r>
      <w:r>
        <w:rPr>
          <w:rFonts w:hint="default"/>
          <w:b/>
          <w:color w:val="2C2C2C"/>
          <w:spacing w:val="-12"/>
          <w:lang w:val="ru-RU"/>
        </w:rPr>
        <w:t xml:space="preserve"> </w:t>
      </w:r>
      <w:r>
        <w:rPr>
          <w:b/>
          <w:spacing w:val="-12"/>
        </w:rPr>
        <w:t xml:space="preserve">Взаимодействие </w:t>
      </w:r>
      <w:r>
        <w:rPr>
          <w:rFonts w:hint="default"/>
          <w:b/>
          <w:spacing w:val="-12"/>
          <w:lang w:val="ru-RU"/>
        </w:rPr>
        <w:t xml:space="preserve"> </w:t>
      </w:r>
      <w:r>
        <w:rPr>
          <w:b/>
          <w:spacing w:val="-10"/>
        </w:rPr>
        <w:t>Сторон</w:t>
      </w:r>
    </w:p>
    <w:p w14:paraId="2C8AFB89">
      <w:pPr>
        <w:pStyle w:val="11"/>
        <w:numPr>
          <w:ilvl w:val="1"/>
          <w:numId w:val="3"/>
        </w:numPr>
        <w:tabs>
          <w:tab w:val="left" w:pos="497"/>
        </w:tabs>
        <w:spacing w:line="252" w:lineRule="exact"/>
        <w:ind w:left="0" w:firstLine="709"/>
        <w:jc w:val="both"/>
        <w:rPr>
          <w:b/>
        </w:rPr>
      </w:pPr>
      <w:r>
        <w:rPr>
          <w:b/>
          <w:spacing w:val="-12"/>
        </w:rPr>
        <w:t xml:space="preserve">2.1.Исполнитель </w:t>
      </w:r>
      <w:r>
        <w:rPr>
          <w:b/>
          <w:spacing w:val="-11"/>
        </w:rPr>
        <w:t>в праве:</w:t>
      </w:r>
    </w:p>
    <w:p w14:paraId="7CCBB550">
      <w:pPr>
        <w:pStyle w:val="11"/>
        <w:tabs>
          <w:tab w:val="left" w:pos="641"/>
        </w:tabs>
        <w:spacing w:line="242" w:lineRule="auto"/>
        <w:ind w:left="709"/>
        <w:jc w:val="both"/>
      </w:pPr>
      <w:r>
        <w:rPr>
          <w:spacing w:val="-12"/>
        </w:rPr>
        <w:t xml:space="preserve">2.1.1.Самостоятельно осуществлять образовательную деятельность, </w:t>
      </w:r>
      <w:r>
        <w:rPr>
          <w:spacing w:val="-11"/>
        </w:rPr>
        <w:t xml:space="preserve">выбирать методы, </w:t>
      </w:r>
      <w:r>
        <w:rPr>
          <w:spacing w:val="-10"/>
        </w:rPr>
        <w:t xml:space="preserve">формы, </w:t>
      </w:r>
      <w:r>
        <w:rPr>
          <w:spacing w:val="-12"/>
        </w:rPr>
        <w:t xml:space="preserve">средства обучения. 2.1.2.Устанавливать </w:t>
      </w:r>
      <w:r>
        <w:t xml:space="preserve">и </w:t>
      </w:r>
      <w:r>
        <w:rPr>
          <w:spacing w:val="-11"/>
        </w:rPr>
        <w:t xml:space="preserve">взимать </w:t>
      </w:r>
      <w:r>
        <w:t xml:space="preserve">с </w:t>
      </w:r>
      <w:r>
        <w:rPr>
          <w:spacing w:val="-11"/>
        </w:rPr>
        <w:t xml:space="preserve">Заказчика </w:t>
      </w:r>
      <w:r>
        <w:rPr>
          <w:spacing w:val="-10"/>
        </w:rPr>
        <w:t xml:space="preserve">плату </w:t>
      </w:r>
      <w:r>
        <w:rPr>
          <w:spacing w:val="-6"/>
        </w:rPr>
        <w:t xml:space="preserve">за </w:t>
      </w:r>
      <w:r>
        <w:rPr>
          <w:spacing w:val="-12"/>
        </w:rPr>
        <w:t xml:space="preserve">дополнительные образовательные </w:t>
      </w:r>
      <w:r>
        <w:rPr>
          <w:spacing w:val="-11"/>
        </w:rPr>
        <w:t>услуги.</w:t>
      </w:r>
    </w:p>
    <w:p w14:paraId="240A9F2D">
      <w:pPr>
        <w:pStyle w:val="7"/>
        <w:ind w:left="0" w:firstLine="709"/>
        <w:jc w:val="both"/>
      </w:pPr>
      <w:r>
        <w:rPr>
          <w:spacing w:val="-11"/>
        </w:rPr>
        <w:t xml:space="preserve">2.1.3.В </w:t>
      </w:r>
      <w:r>
        <w:rPr>
          <w:spacing w:val="-12"/>
        </w:rPr>
        <w:t xml:space="preserve">случае </w:t>
      </w:r>
      <w:r>
        <w:rPr>
          <w:spacing w:val="-7"/>
        </w:rPr>
        <w:t>не</w:t>
      </w:r>
      <w:r>
        <w:rPr>
          <w:spacing w:val="-11"/>
        </w:rPr>
        <w:t xml:space="preserve">соблюдения </w:t>
      </w:r>
      <w:r>
        <w:rPr>
          <w:spacing w:val="-10"/>
        </w:rPr>
        <w:t xml:space="preserve">п.3.2, </w:t>
      </w:r>
      <w:r>
        <w:rPr>
          <w:spacing w:val="-9"/>
        </w:rPr>
        <w:t xml:space="preserve">3.3 </w:t>
      </w:r>
      <w:r>
        <w:rPr>
          <w:spacing w:val="-11"/>
        </w:rPr>
        <w:t xml:space="preserve">раздела </w:t>
      </w:r>
      <w:r>
        <w:rPr>
          <w:spacing w:val="-10"/>
        </w:rPr>
        <w:t xml:space="preserve">III </w:t>
      </w:r>
      <w:r>
        <w:rPr>
          <w:spacing w:val="-11"/>
        </w:rPr>
        <w:t xml:space="preserve">настоящего Договора, </w:t>
      </w:r>
      <w:r>
        <w:rPr>
          <w:spacing w:val="-12"/>
        </w:rPr>
        <w:t xml:space="preserve">взыскивать </w:t>
      </w:r>
      <w:r>
        <w:rPr>
          <w:spacing w:val="-11"/>
        </w:rPr>
        <w:t xml:space="preserve">сумму </w:t>
      </w:r>
      <w:r>
        <w:rPr>
          <w:spacing w:val="-12"/>
        </w:rPr>
        <w:t xml:space="preserve">задолженности </w:t>
      </w:r>
      <w:r>
        <w:t xml:space="preserve">в </w:t>
      </w:r>
      <w:r>
        <w:rPr>
          <w:spacing w:val="-12"/>
        </w:rPr>
        <w:t xml:space="preserve">соответствии </w:t>
      </w:r>
      <w:r>
        <w:t xml:space="preserve">с </w:t>
      </w:r>
      <w:r>
        <w:rPr>
          <w:spacing w:val="-12"/>
        </w:rPr>
        <w:t xml:space="preserve">действующим законодательством </w:t>
      </w:r>
      <w:r>
        <w:rPr>
          <w:spacing w:val="-9"/>
        </w:rPr>
        <w:t>РФ</w:t>
      </w:r>
      <w:r>
        <w:rPr>
          <w:color w:val="2C2C2C"/>
          <w:spacing w:val="-9"/>
        </w:rPr>
        <w:t>.</w:t>
      </w:r>
    </w:p>
    <w:p w14:paraId="2EA0CC80">
      <w:pPr>
        <w:pStyle w:val="10"/>
        <w:tabs>
          <w:tab w:val="left" w:pos="497"/>
        </w:tabs>
        <w:spacing w:line="253" w:lineRule="exact"/>
        <w:ind w:left="0" w:firstLine="709"/>
        <w:jc w:val="both"/>
      </w:pPr>
      <w:r>
        <w:rPr>
          <w:spacing w:val="-11"/>
        </w:rPr>
        <w:t>2.2.Заказчик в праве:</w:t>
      </w:r>
      <w:bookmarkStart w:id="0" w:name="_GoBack"/>
      <w:bookmarkEnd w:id="0"/>
    </w:p>
    <w:p w14:paraId="75286A2F">
      <w:pPr>
        <w:pStyle w:val="11"/>
        <w:tabs>
          <w:tab w:val="left" w:pos="641"/>
        </w:tabs>
        <w:ind w:left="0" w:firstLine="709"/>
        <w:jc w:val="both"/>
      </w:pPr>
      <w:r>
        <w:rPr>
          <w:spacing w:val="-11"/>
        </w:rPr>
        <w:t xml:space="preserve">2.2.1.Получать </w:t>
      </w:r>
      <w:r>
        <w:rPr>
          <w:spacing w:val="-5"/>
        </w:rPr>
        <w:t xml:space="preserve">от </w:t>
      </w:r>
      <w:r>
        <w:rPr>
          <w:spacing w:val="-12"/>
        </w:rPr>
        <w:t xml:space="preserve">Исполнителя </w:t>
      </w:r>
      <w:r>
        <w:rPr>
          <w:spacing w:val="-11"/>
        </w:rPr>
        <w:t xml:space="preserve">информацию </w:t>
      </w:r>
      <w:r>
        <w:rPr>
          <w:spacing w:val="-7"/>
        </w:rPr>
        <w:t xml:space="preserve">по </w:t>
      </w:r>
      <w:r>
        <w:rPr>
          <w:spacing w:val="-11"/>
        </w:rPr>
        <w:t xml:space="preserve">вопросам </w:t>
      </w:r>
      <w:r>
        <w:rPr>
          <w:spacing w:val="-12"/>
        </w:rPr>
        <w:t xml:space="preserve">организации </w:t>
      </w:r>
      <w:r>
        <w:t xml:space="preserve">и </w:t>
      </w:r>
      <w:r>
        <w:rPr>
          <w:spacing w:val="-12"/>
        </w:rPr>
        <w:t xml:space="preserve">обеспечения надлежащего исполнения </w:t>
      </w:r>
      <w:r>
        <w:rPr>
          <w:spacing w:val="-11"/>
        </w:rPr>
        <w:t xml:space="preserve">услуг, </w:t>
      </w:r>
      <w:r>
        <w:rPr>
          <w:spacing w:val="-12"/>
        </w:rPr>
        <w:t xml:space="preserve">предусмотренных </w:t>
      </w:r>
      <w:r>
        <w:rPr>
          <w:spacing w:val="-11"/>
        </w:rPr>
        <w:t xml:space="preserve">разделом </w:t>
      </w:r>
      <w:r>
        <w:t xml:space="preserve">I </w:t>
      </w:r>
      <w:r>
        <w:rPr>
          <w:spacing w:val="-12"/>
        </w:rPr>
        <w:t>настоящего Договора.</w:t>
      </w:r>
    </w:p>
    <w:p w14:paraId="55773641">
      <w:pPr>
        <w:pStyle w:val="11"/>
        <w:tabs>
          <w:tab w:val="left" w:pos="641"/>
        </w:tabs>
        <w:ind w:left="0" w:firstLine="709"/>
        <w:jc w:val="both"/>
        <w:rPr>
          <w:spacing w:val="-12"/>
        </w:rPr>
      </w:pPr>
      <w:r>
        <w:rPr>
          <w:spacing w:val="-12"/>
        </w:rPr>
        <w:t xml:space="preserve">2.2.2.Обращаться </w:t>
      </w:r>
      <w:r>
        <w:t xml:space="preserve">к </w:t>
      </w:r>
      <w:r>
        <w:rPr>
          <w:spacing w:val="-12"/>
        </w:rPr>
        <w:t xml:space="preserve">работникам Исполнителя </w:t>
      </w:r>
      <w:r>
        <w:rPr>
          <w:spacing w:val="-7"/>
        </w:rPr>
        <w:t xml:space="preserve">по </w:t>
      </w:r>
      <w:r>
        <w:rPr>
          <w:spacing w:val="-11"/>
        </w:rPr>
        <w:t xml:space="preserve">вопросам, </w:t>
      </w:r>
      <w:r>
        <w:rPr>
          <w:spacing w:val="-12"/>
        </w:rPr>
        <w:t xml:space="preserve">касающихся </w:t>
      </w:r>
      <w:r>
        <w:rPr>
          <w:spacing w:val="-11"/>
        </w:rPr>
        <w:t xml:space="preserve">процесса обучения </w:t>
      </w:r>
      <w:r>
        <w:t xml:space="preserve">в </w:t>
      </w:r>
      <w:r>
        <w:rPr>
          <w:spacing w:val="-12"/>
        </w:rPr>
        <w:t xml:space="preserve">образовательном учреждении. </w:t>
      </w:r>
    </w:p>
    <w:p w14:paraId="4B9B4B4C">
      <w:pPr>
        <w:pStyle w:val="11"/>
        <w:tabs>
          <w:tab w:val="left" w:pos="641"/>
        </w:tabs>
        <w:ind w:left="0" w:firstLine="709"/>
        <w:jc w:val="both"/>
      </w:pPr>
      <w:r>
        <w:rPr>
          <w:spacing w:val="-12"/>
        </w:rPr>
        <w:t xml:space="preserve">2.2.3.Знакомиться </w:t>
      </w:r>
      <w:r>
        <w:t xml:space="preserve">с </w:t>
      </w:r>
      <w:r>
        <w:rPr>
          <w:spacing w:val="-11"/>
        </w:rPr>
        <w:t xml:space="preserve">Уставом, </w:t>
      </w:r>
      <w:r>
        <w:rPr>
          <w:spacing w:val="-12"/>
        </w:rPr>
        <w:t xml:space="preserve">лицензией </w:t>
      </w:r>
      <w:r>
        <w:rPr>
          <w:spacing w:val="-5"/>
        </w:rPr>
        <w:t xml:space="preserve">на </w:t>
      </w:r>
      <w:r>
        <w:rPr>
          <w:spacing w:val="-12"/>
        </w:rPr>
        <w:t xml:space="preserve">осуществление образовательной деятельности, программами дополнительного </w:t>
      </w:r>
      <w:r>
        <w:rPr>
          <w:spacing w:val="-11"/>
        </w:rPr>
        <w:t xml:space="preserve">образования </w:t>
      </w:r>
      <w:r>
        <w:t xml:space="preserve">и </w:t>
      </w:r>
      <w:r>
        <w:rPr>
          <w:spacing w:val="-11"/>
        </w:rPr>
        <w:t xml:space="preserve">другими </w:t>
      </w:r>
      <w:r>
        <w:rPr>
          <w:spacing w:val="-12"/>
        </w:rPr>
        <w:t xml:space="preserve">документами, регламентирующими организацию </w:t>
      </w:r>
      <w:r>
        <w:t xml:space="preserve">и </w:t>
      </w:r>
      <w:r>
        <w:rPr>
          <w:spacing w:val="-12"/>
        </w:rPr>
        <w:t>осуществление образовательной деятельности.</w:t>
      </w:r>
    </w:p>
    <w:p w14:paraId="264A3013">
      <w:pPr>
        <w:pStyle w:val="7"/>
        <w:ind w:left="0" w:firstLine="709"/>
        <w:jc w:val="both"/>
      </w:pPr>
      <w:r>
        <w:rPr>
          <w:spacing w:val="-12"/>
        </w:rPr>
        <w:t>2.2.4.</w:t>
      </w:r>
      <w:r>
        <w:rPr>
          <w:color w:val="2C2C2C"/>
          <w:spacing w:val="-12"/>
        </w:rPr>
        <w:t xml:space="preserve">Выбирать </w:t>
      </w:r>
      <w:r>
        <w:rPr>
          <w:color w:val="2C2C2C"/>
          <w:spacing w:val="-10"/>
        </w:rPr>
        <w:t xml:space="preserve">виды </w:t>
      </w:r>
      <w:r>
        <w:rPr>
          <w:color w:val="2C2C2C"/>
          <w:spacing w:val="-12"/>
        </w:rPr>
        <w:t xml:space="preserve">дополнительных образовательных </w:t>
      </w:r>
      <w:r>
        <w:rPr>
          <w:color w:val="2C2C2C"/>
          <w:spacing w:val="-11"/>
        </w:rPr>
        <w:t xml:space="preserve">услуг, </w:t>
      </w:r>
      <w:r>
        <w:rPr>
          <w:color w:val="2C2C2C"/>
          <w:spacing w:val="-12"/>
        </w:rPr>
        <w:t xml:space="preserve">оказываемых Исполнителем </w:t>
      </w:r>
      <w:r>
        <w:rPr>
          <w:color w:val="2C2C2C"/>
          <w:spacing w:val="-4"/>
        </w:rPr>
        <w:t xml:space="preserve">за </w:t>
      </w:r>
      <w:r>
        <w:rPr>
          <w:color w:val="2C2C2C"/>
          <w:spacing w:val="-11"/>
        </w:rPr>
        <w:t xml:space="preserve">рамками </w:t>
      </w:r>
      <w:r>
        <w:rPr>
          <w:color w:val="2C2C2C"/>
          <w:spacing w:val="-12"/>
        </w:rPr>
        <w:t>образовательной деятельности.</w:t>
      </w:r>
    </w:p>
    <w:p w14:paraId="09CA0D32">
      <w:pPr>
        <w:pStyle w:val="10"/>
        <w:tabs>
          <w:tab w:val="left" w:pos="497"/>
        </w:tabs>
        <w:spacing w:line="253" w:lineRule="exact"/>
        <w:ind w:left="0" w:firstLine="709"/>
      </w:pPr>
      <w:r>
        <w:rPr>
          <w:spacing w:val="-12"/>
        </w:rPr>
        <w:t>2.3.Исполнительобязуется:</w:t>
      </w:r>
    </w:p>
    <w:p w14:paraId="0794E458">
      <w:pPr>
        <w:pStyle w:val="11"/>
        <w:tabs>
          <w:tab w:val="left" w:pos="641"/>
        </w:tabs>
        <w:ind w:left="0" w:firstLine="709"/>
        <w:jc w:val="both"/>
      </w:pPr>
      <w:r>
        <w:rPr>
          <w:spacing w:val="-11"/>
        </w:rPr>
        <w:t xml:space="preserve">2.3.1.Оказывать </w:t>
      </w:r>
      <w:r>
        <w:rPr>
          <w:spacing w:val="-12"/>
        </w:rPr>
        <w:t xml:space="preserve">платные дополнительные образовательные </w:t>
      </w:r>
      <w:r>
        <w:rPr>
          <w:spacing w:val="-11"/>
        </w:rPr>
        <w:t xml:space="preserve">услуги </w:t>
      </w:r>
      <w:r>
        <w:rPr>
          <w:spacing w:val="-6"/>
        </w:rPr>
        <w:t xml:space="preserve">за </w:t>
      </w:r>
      <w:r>
        <w:rPr>
          <w:spacing w:val="-11"/>
        </w:rPr>
        <w:t xml:space="preserve">рамками основной </w:t>
      </w:r>
      <w:r>
        <w:rPr>
          <w:spacing w:val="-12"/>
        </w:rPr>
        <w:t xml:space="preserve">образовательной деятельности </w:t>
      </w:r>
      <w:r>
        <w:rPr>
          <w:spacing w:val="-7"/>
        </w:rPr>
        <w:t xml:space="preserve">по </w:t>
      </w:r>
      <w:r>
        <w:rPr>
          <w:spacing w:val="-12"/>
        </w:rPr>
        <w:t xml:space="preserve">программам дополнительного образования, утвержденным </w:t>
      </w:r>
      <w:r>
        <w:rPr>
          <w:spacing w:val="-7"/>
        </w:rPr>
        <w:t xml:space="preserve">на </w:t>
      </w:r>
      <w:r>
        <w:rPr>
          <w:spacing w:val="-11"/>
        </w:rPr>
        <w:t xml:space="preserve">заседании </w:t>
      </w:r>
      <w:r>
        <w:rPr>
          <w:spacing w:val="-12"/>
        </w:rPr>
        <w:t xml:space="preserve">Педагогического </w:t>
      </w:r>
      <w:r>
        <w:rPr>
          <w:spacing w:val="-11"/>
        </w:rPr>
        <w:t>совета Детского сада.</w:t>
      </w:r>
    </w:p>
    <w:p w14:paraId="2067F4C9">
      <w:pPr>
        <w:pStyle w:val="11"/>
        <w:tabs>
          <w:tab w:val="left" w:pos="641"/>
        </w:tabs>
        <w:ind w:left="0" w:firstLine="709"/>
        <w:jc w:val="both"/>
      </w:pPr>
      <w:r>
        <w:rPr>
          <w:spacing w:val="-12"/>
        </w:rPr>
        <w:t xml:space="preserve">2.3.2.Обеспечить помещение </w:t>
      </w:r>
      <w:r>
        <w:t xml:space="preserve">и </w:t>
      </w:r>
      <w:r>
        <w:rPr>
          <w:spacing w:val="-12"/>
        </w:rPr>
        <w:t xml:space="preserve">санитарно-гигиенические </w:t>
      </w:r>
      <w:r>
        <w:rPr>
          <w:spacing w:val="-11"/>
        </w:rPr>
        <w:t xml:space="preserve">условия </w:t>
      </w:r>
      <w:r>
        <w:rPr>
          <w:spacing w:val="-9"/>
        </w:rPr>
        <w:t xml:space="preserve">для </w:t>
      </w:r>
      <w:r>
        <w:rPr>
          <w:spacing w:val="-12"/>
        </w:rPr>
        <w:t xml:space="preserve">организации дополнительных образовательных </w:t>
      </w:r>
      <w:r>
        <w:rPr>
          <w:spacing w:val="-11"/>
        </w:rPr>
        <w:t xml:space="preserve">услуг. </w:t>
      </w:r>
      <w:r>
        <w:rPr>
          <w:spacing w:val="-12"/>
        </w:rPr>
        <w:t xml:space="preserve">2.3.3.Проводить занятия </w:t>
      </w:r>
      <w:r>
        <w:t xml:space="preserve">в </w:t>
      </w:r>
      <w:r>
        <w:rPr>
          <w:spacing w:val="-12"/>
        </w:rPr>
        <w:t xml:space="preserve">соответствии </w:t>
      </w:r>
      <w:r>
        <w:t xml:space="preserve">с </w:t>
      </w:r>
      <w:r>
        <w:rPr>
          <w:spacing w:val="-12"/>
        </w:rPr>
        <w:t>утвержденным расписанием.</w:t>
      </w:r>
    </w:p>
    <w:p w14:paraId="37DC894E">
      <w:pPr>
        <w:pStyle w:val="11"/>
        <w:tabs>
          <w:tab w:val="left" w:pos="641"/>
        </w:tabs>
        <w:ind w:left="0" w:firstLine="709"/>
        <w:jc w:val="both"/>
      </w:pPr>
      <w:r>
        <w:rPr>
          <w:spacing w:val="-7"/>
        </w:rPr>
        <w:t>2.3.4.При</w:t>
      </w:r>
      <w:r>
        <w:rPr>
          <w:spacing w:val="-11"/>
        </w:rPr>
        <w:t xml:space="preserve">оказанииуслуг, </w:t>
      </w:r>
      <w:r>
        <w:rPr>
          <w:spacing w:val="-12"/>
        </w:rPr>
        <w:t xml:space="preserve">предусмотренных настоящим </w:t>
      </w:r>
      <w:r>
        <w:rPr>
          <w:spacing w:val="-11"/>
        </w:rPr>
        <w:t xml:space="preserve">Договором, </w:t>
      </w:r>
      <w:r>
        <w:rPr>
          <w:spacing w:val="-12"/>
        </w:rPr>
        <w:t xml:space="preserve">проявлять уважение </w:t>
      </w:r>
      <w:r>
        <w:t xml:space="preserve">к </w:t>
      </w:r>
      <w:r>
        <w:rPr>
          <w:spacing w:val="-12"/>
        </w:rPr>
        <w:t xml:space="preserve">личности Воспитанника; </w:t>
      </w:r>
      <w:r>
        <w:rPr>
          <w:spacing w:val="-11"/>
        </w:rPr>
        <w:t xml:space="preserve">оберегать </w:t>
      </w:r>
      <w:r>
        <w:rPr>
          <w:spacing w:val="-9"/>
        </w:rPr>
        <w:t xml:space="preserve">его </w:t>
      </w:r>
      <w:r>
        <w:rPr>
          <w:spacing w:val="-5"/>
        </w:rPr>
        <w:t xml:space="preserve">от </w:t>
      </w:r>
      <w:r>
        <w:rPr>
          <w:spacing w:val="-10"/>
        </w:rPr>
        <w:t xml:space="preserve">всех </w:t>
      </w:r>
      <w:r>
        <w:rPr>
          <w:spacing w:val="-9"/>
        </w:rPr>
        <w:t xml:space="preserve">форм </w:t>
      </w:r>
      <w:r>
        <w:rPr>
          <w:spacing w:val="-12"/>
        </w:rPr>
        <w:t xml:space="preserve">физического </w:t>
      </w:r>
      <w:r>
        <w:t xml:space="preserve">и </w:t>
      </w:r>
      <w:r>
        <w:rPr>
          <w:spacing w:val="-12"/>
        </w:rPr>
        <w:t xml:space="preserve">психологического насилия; обеспечивать </w:t>
      </w:r>
      <w:r>
        <w:rPr>
          <w:spacing w:val="-10"/>
        </w:rPr>
        <w:t xml:space="preserve">охрану жизни </w:t>
      </w:r>
      <w:r>
        <w:t xml:space="preserve">и </w:t>
      </w:r>
      <w:r>
        <w:rPr>
          <w:spacing w:val="-12"/>
        </w:rPr>
        <w:t xml:space="preserve">укрепление </w:t>
      </w:r>
      <w:r>
        <w:rPr>
          <w:spacing w:val="-11"/>
        </w:rPr>
        <w:t xml:space="preserve">физического </w:t>
      </w:r>
      <w:r>
        <w:t xml:space="preserve">и </w:t>
      </w:r>
      <w:r>
        <w:rPr>
          <w:spacing w:val="-12"/>
        </w:rPr>
        <w:t xml:space="preserve">психического </w:t>
      </w:r>
      <w:r>
        <w:rPr>
          <w:spacing w:val="-11"/>
        </w:rPr>
        <w:t xml:space="preserve">здоровья </w:t>
      </w:r>
      <w:r>
        <w:rPr>
          <w:spacing w:val="-13"/>
        </w:rPr>
        <w:t>Воспитанника.</w:t>
      </w:r>
    </w:p>
    <w:p w14:paraId="338EEC94">
      <w:pPr>
        <w:pStyle w:val="11"/>
        <w:tabs>
          <w:tab w:val="left" w:pos="641"/>
        </w:tabs>
        <w:ind w:left="0" w:firstLine="709"/>
        <w:jc w:val="both"/>
      </w:pPr>
      <w:r>
        <w:rPr>
          <w:spacing w:val="-12"/>
        </w:rPr>
        <w:t xml:space="preserve">2.3.5.Предоставлять </w:t>
      </w:r>
      <w:r>
        <w:rPr>
          <w:spacing w:val="-11"/>
        </w:rPr>
        <w:t xml:space="preserve">возможность Заказчику </w:t>
      </w:r>
      <w:r>
        <w:rPr>
          <w:spacing w:val="-12"/>
        </w:rPr>
        <w:t xml:space="preserve">(родителям (законным представителям) </w:t>
      </w:r>
      <w:r>
        <w:rPr>
          <w:spacing w:val="-11"/>
        </w:rPr>
        <w:t xml:space="preserve">посещать занятия </w:t>
      </w:r>
      <w:r>
        <w:rPr>
          <w:spacing w:val="-7"/>
        </w:rPr>
        <w:t xml:space="preserve">по </w:t>
      </w:r>
      <w:r>
        <w:rPr>
          <w:spacing w:val="-11"/>
        </w:rPr>
        <w:t xml:space="preserve">оказанию </w:t>
      </w:r>
      <w:r>
        <w:rPr>
          <w:spacing w:val="-12"/>
        </w:rPr>
        <w:t xml:space="preserve">дополнительных образовательных </w:t>
      </w:r>
      <w:r>
        <w:rPr>
          <w:spacing w:val="-11"/>
        </w:rPr>
        <w:t>услуг.</w:t>
      </w:r>
    </w:p>
    <w:p w14:paraId="55F1834C">
      <w:pPr>
        <w:pStyle w:val="7"/>
        <w:ind w:left="0" w:firstLine="709"/>
        <w:jc w:val="both"/>
      </w:pPr>
      <w:r>
        <w:rPr>
          <w:spacing w:val="-12"/>
        </w:rPr>
        <w:t xml:space="preserve">2.3.6.Обеспечить </w:t>
      </w:r>
      <w:r>
        <w:rPr>
          <w:spacing w:val="-11"/>
        </w:rPr>
        <w:t xml:space="preserve">Заказчику доступ </w:t>
      </w:r>
      <w:r>
        <w:t xml:space="preserve">к </w:t>
      </w:r>
      <w:r>
        <w:rPr>
          <w:spacing w:val="-12"/>
        </w:rPr>
        <w:t xml:space="preserve">информации </w:t>
      </w:r>
      <w:r>
        <w:t xml:space="preserve">о </w:t>
      </w:r>
      <w:r>
        <w:rPr>
          <w:spacing w:val="-11"/>
        </w:rPr>
        <w:t xml:space="preserve">себе; </w:t>
      </w:r>
      <w:r>
        <w:t xml:space="preserve">о </w:t>
      </w:r>
      <w:r>
        <w:rPr>
          <w:spacing w:val="-13"/>
        </w:rPr>
        <w:t xml:space="preserve">предоставлении </w:t>
      </w:r>
      <w:r>
        <w:rPr>
          <w:spacing w:val="-11"/>
        </w:rPr>
        <w:t xml:space="preserve">платных </w:t>
      </w:r>
      <w:r>
        <w:rPr>
          <w:spacing w:val="-12"/>
        </w:rPr>
        <w:t xml:space="preserve">дополнительных образовательных услуг </w:t>
      </w:r>
      <w:r>
        <w:t xml:space="preserve">в </w:t>
      </w:r>
      <w:r>
        <w:rPr>
          <w:spacing w:val="-11"/>
        </w:rPr>
        <w:t xml:space="preserve">порядке </w:t>
      </w:r>
      <w:r>
        <w:t xml:space="preserve">и </w:t>
      </w:r>
      <w:r>
        <w:rPr>
          <w:spacing w:val="-11"/>
        </w:rPr>
        <w:t xml:space="preserve">объеме, которые </w:t>
      </w:r>
      <w:r>
        <w:rPr>
          <w:spacing w:val="-12"/>
        </w:rPr>
        <w:t xml:space="preserve">предусмотрены </w:t>
      </w:r>
      <w:r>
        <w:rPr>
          <w:spacing w:val="-10"/>
        </w:rPr>
        <w:t xml:space="preserve">Законом </w:t>
      </w:r>
      <w:r>
        <w:rPr>
          <w:spacing w:val="-6"/>
        </w:rPr>
        <w:t xml:space="preserve">РФ </w:t>
      </w:r>
      <w:r>
        <w:rPr>
          <w:spacing w:val="-5"/>
        </w:rPr>
        <w:t xml:space="preserve">от </w:t>
      </w:r>
      <w:r>
        <w:rPr>
          <w:spacing w:val="-12"/>
        </w:rPr>
        <w:t xml:space="preserve">07.02.1992г. </w:t>
      </w:r>
      <w:r>
        <w:rPr>
          <w:spacing w:val="-11"/>
        </w:rPr>
        <w:t xml:space="preserve">N2300-1 </w:t>
      </w:r>
      <w:r>
        <w:rPr>
          <w:spacing w:val="-7"/>
        </w:rPr>
        <w:t xml:space="preserve">«О </w:t>
      </w:r>
      <w:r>
        <w:rPr>
          <w:spacing w:val="-11"/>
        </w:rPr>
        <w:t xml:space="preserve">защите </w:t>
      </w:r>
      <w:r>
        <w:rPr>
          <w:spacing w:val="-10"/>
        </w:rPr>
        <w:t xml:space="preserve">прав </w:t>
      </w:r>
      <w:r>
        <w:rPr>
          <w:spacing w:val="-12"/>
        </w:rPr>
        <w:t xml:space="preserve">потребителей» </w:t>
      </w:r>
      <w:r>
        <w:rPr>
          <w:i/>
          <w:spacing w:val="-12"/>
        </w:rPr>
        <w:t xml:space="preserve">(в ред. от 11.06.2021 г.), Федеральным </w:t>
      </w:r>
      <w:r>
        <w:rPr>
          <w:i/>
          <w:spacing w:val="-10"/>
        </w:rPr>
        <w:t xml:space="preserve">законом </w:t>
      </w:r>
      <w:r>
        <w:rPr>
          <w:i/>
          <w:spacing w:val="-8"/>
        </w:rPr>
        <w:t xml:space="preserve">от </w:t>
      </w:r>
      <w:r>
        <w:rPr>
          <w:i/>
          <w:spacing w:val="-12"/>
        </w:rPr>
        <w:t xml:space="preserve">29.12.2012г. </w:t>
      </w:r>
      <w:r>
        <w:rPr>
          <w:i/>
          <w:spacing w:val="-11"/>
        </w:rPr>
        <w:t xml:space="preserve">N273-ФЗ </w:t>
      </w:r>
      <w:r>
        <w:rPr>
          <w:i/>
          <w:spacing w:val="-8"/>
        </w:rPr>
        <w:t xml:space="preserve">«Об </w:t>
      </w:r>
      <w:r>
        <w:rPr>
          <w:i/>
          <w:spacing w:val="-11"/>
        </w:rPr>
        <w:t xml:space="preserve">образовании </w:t>
      </w:r>
      <w:r>
        <w:rPr>
          <w:i/>
        </w:rPr>
        <w:t xml:space="preserve">в </w:t>
      </w:r>
      <w:r>
        <w:rPr>
          <w:i/>
          <w:spacing w:val="-11"/>
        </w:rPr>
        <w:t>РФ» (в ред. 20.04.2021 г.)</w:t>
      </w:r>
      <w:r>
        <w:rPr>
          <w:spacing w:val="-9"/>
        </w:rPr>
        <w:t xml:space="preserve">; </w:t>
      </w:r>
      <w:r>
        <w:rPr>
          <w:spacing w:val="-12"/>
        </w:rPr>
        <w:t xml:space="preserve">условиях </w:t>
      </w:r>
      <w:r>
        <w:rPr>
          <w:spacing w:val="-10"/>
        </w:rPr>
        <w:t xml:space="preserve">договора </w:t>
      </w:r>
      <w:r>
        <w:t xml:space="preserve">в </w:t>
      </w:r>
      <w:r>
        <w:rPr>
          <w:spacing w:val="-11"/>
        </w:rPr>
        <w:t xml:space="preserve">месте фактического </w:t>
      </w:r>
      <w:r>
        <w:rPr>
          <w:spacing w:val="-12"/>
        </w:rPr>
        <w:t xml:space="preserve">осуществления образовательной деятельности, </w:t>
      </w:r>
      <w:r>
        <w:t xml:space="preserve">а </w:t>
      </w:r>
      <w:r>
        <w:rPr>
          <w:spacing w:val="-11"/>
        </w:rPr>
        <w:t xml:space="preserve">также </w:t>
      </w:r>
      <w:r>
        <w:rPr>
          <w:spacing w:val="-7"/>
        </w:rPr>
        <w:t xml:space="preserve">на </w:t>
      </w:r>
      <w:r>
        <w:rPr>
          <w:spacing w:val="-11"/>
        </w:rPr>
        <w:t xml:space="preserve">официальном сайте </w:t>
      </w:r>
      <w:r>
        <w:rPr>
          <w:spacing w:val="-12"/>
        </w:rPr>
        <w:t xml:space="preserve">Исполнителя </w:t>
      </w:r>
      <w:r>
        <w:t xml:space="preserve">в </w:t>
      </w:r>
      <w:r>
        <w:rPr>
          <w:spacing w:val="-12"/>
        </w:rPr>
        <w:t xml:space="preserve">информационно-телекоммуникационной </w:t>
      </w:r>
      <w:r>
        <w:rPr>
          <w:spacing w:val="-10"/>
        </w:rPr>
        <w:t xml:space="preserve">сети </w:t>
      </w:r>
      <w:r>
        <w:rPr>
          <w:spacing w:val="-11"/>
        </w:rPr>
        <w:t xml:space="preserve">«Интернет» </w:t>
      </w:r>
      <w:r>
        <w:rPr>
          <w:spacing w:val="-7"/>
        </w:rPr>
        <w:t xml:space="preserve">по </w:t>
      </w:r>
      <w:r>
        <w:rPr>
          <w:spacing w:val="-12"/>
        </w:rPr>
        <w:t xml:space="preserve">web-адресу: </w:t>
      </w:r>
      <w:r>
        <w:t>https://edu.tatar.ru/n_chelny/org6862.</w:t>
      </w:r>
    </w:p>
    <w:p w14:paraId="223ED515">
      <w:pPr>
        <w:pStyle w:val="10"/>
        <w:tabs>
          <w:tab w:val="left" w:pos="497"/>
        </w:tabs>
        <w:spacing w:line="251" w:lineRule="exact"/>
        <w:ind w:left="0" w:firstLine="709"/>
        <w:jc w:val="both"/>
      </w:pPr>
      <w:r>
        <w:rPr>
          <w:spacing w:val="-11"/>
        </w:rPr>
        <w:t>2.4.Заказчик</w:t>
      </w:r>
      <w:r>
        <w:rPr>
          <w:spacing w:val="-12"/>
        </w:rPr>
        <w:t>обязуется:</w:t>
      </w:r>
    </w:p>
    <w:p w14:paraId="648DF159">
      <w:pPr>
        <w:pStyle w:val="11"/>
        <w:tabs>
          <w:tab w:val="left" w:pos="641"/>
        </w:tabs>
        <w:ind w:right="167"/>
        <w:jc w:val="both"/>
      </w:pPr>
      <w:r>
        <w:rPr>
          <w:color w:val="2C2C2C"/>
          <w:spacing w:val="-12"/>
        </w:rPr>
        <w:t xml:space="preserve">2.4.1.Своевременно </w:t>
      </w:r>
      <w:r>
        <w:rPr>
          <w:color w:val="2C2C2C"/>
          <w:spacing w:val="-11"/>
        </w:rPr>
        <w:t xml:space="preserve">вносить плату </w:t>
      </w:r>
      <w:r>
        <w:rPr>
          <w:color w:val="2C2C2C"/>
          <w:spacing w:val="-6"/>
        </w:rPr>
        <w:t xml:space="preserve">за </w:t>
      </w:r>
      <w:r>
        <w:rPr>
          <w:color w:val="2C2C2C"/>
          <w:spacing w:val="-12"/>
        </w:rPr>
        <w:t xml:space="preserve">предоставляемые Воспитаннику дополнительные образовательные </w:t>
      </w:r>
      <w:r>
        <w:rPr>
          <w:color w:val="2C2C2C"/>
          <w:spacing w:val="-11"/>
        </w:rPr>
        <w:t xml:space="preserve">услуги, </w:t>
      </w:r>
      <w:r>
        <w:rPr>
          <w:color w:val="2C2C2C"/>
          <w:spacing w:val="-12"/>
        </w:rPr>
        <w:t xml:space="preserve">указанные </w:t>
      </w:r>
      <w:r>
        <w:t xml:space="preserve">в </w:t>
      </w:r>
      <w:r>
        <w:fldChar w:fldCharType="begin"/>
      </w:r>
      <w:r>
        <w:instrText xml:space="preserve"> HYPERLINK "http://docs.cntd.ru/document/499085270" \h </w:instrText>
      </w:r>
      <w:r>
        <w:fldChar w:fldCharType="separate"/>
      </w:r>
      <w:r>
        <w:rPr>
          <w:spacing w:val="-12"/>
        </w:rPr>
        <w:t xml:space="preserve">приложении </w:t>
      </w:r>
      <w:r>
        <w:t xml:space="preserve">к </w:t>
      </w:r>
      <w:r>
        <w:rPr>
          <w:spacing w:val="-12"/>
        </w:rPr>
        <w:t xml:space="preserve">настоящему </w:t>
      </w:r>
      <w:r>
        <w:rPr>
          <w:spacing w:val="-11"/>
        </w:rPr>
        <w:t>Договору</w:t>
      </w:r>
      <w:r>
        <w:rPr>
          <w:spacing w:val="-11"/>
        </w:rPr>
        <w:fldChar w:fldCharType="end"/>
      </w:r>
      <w:r>
        <w:rPr>
          <w:color w:val="2C2C2C"/>
          <w:spacing w:val="-11"/>
        </w:rPr>
        <w:t xml:space="preserve">, </w:t>
      </w:r>
      <w:r>
        <w:rPr>
          <w:color w:val="2C2C2C"/>
        </w:rPr>
        <w:t xml:space="preserve">в </w:t>
      </w:r>
      <w:r>
        <w:rPr>
          <w:color w:val="2C2C2C"/>
          <w:spacing w:val="-11"/>
        </w:rPr>
        <w:t xml:space="preserve">размере </w:t>
      </w:r>
      <w:r>
        <w:rPr>
          <w:color w:val="2C2C2C"/>
        </w:rPr>
        <w:t xml:space="preserve">и </w:t>
      </w:r>
      <w:r>
        <w:rPr>
          <w:color w:val="2C2C2C"/>
          <w:spacing w:val="-11"/>
        </w:rPr>
        <w:t xml:space="preserve">порядке, </w:t>
      </w:r>
      <w:r>
        <w:rPr>
          <w:color w:val="2C2C2C"/>
          <w:spacing w:val="-12"/>
        </w:rPr>
        <w:t>определенными</w:t>
      </w:r>
      <w:r>
        <w:rPr>
          <w:rFonts w:hint="default"/>
          <w:color w:val="2C2C2C"/>
          <w:spacing w:val="-12"/>
          <w:lang w:val="ru-RU"/>
        </w:rPr>
        <w:t xml:space="preserve"> </w:t>
      </w:r>
      <w:r>
        <w:rPr>
          <w:color w:val="2C2C2C"/>
          <w:spacing w:val="-12"/>
        </w:rPr>
        <w:t xml:space="preserve"> </w:t>
      </w:r>
      <w:r>
        <w:rPr>
          <w:color w:val="2C2C2C"/>
        </w:rPr>
        <w:t xml:space="preserve">в </w:t>
      </w:r>
      <w:r>
        <w:rPr>
          <w:color w:val="2C2C2C"/>
          <w:spacing w:val="-11"/>
        </w:rPr>
        <w:t xml:space="preserve">разделе </w:t>
      </w:r>
      <w:r>
        <w:rPr>
          <w:spacing w:val="-10"/>
        </w:rPr>
        <w:t xml:space="preserve">III </w:t>
      </w:r>
      <w:r>
        <w:rPr>
          <w:spacing w:val="-11"/>
        </w:rPr>
        <w:t>настоящего Договора.</w:t>
      </w:r>
    </w:p>
    <w:p w14:paraId="766D7FBE">
      <w:pPr>
        <w:pStyle w:val="11"/>
        <w:tabs>
          <w:tab w:val="left" w:pos="641"/>
        </w:tabs>
        <w:ind w:right="1695"/>
        <w:jc w:val="both"/>
        <w:rPr>
          <w:spacing w:val="-12"/>
        </w:rPr>
      </w:pPr>
      <w:r>
        <w:rPr>
          <w:spacing w:val="-12"/>
        </w:rPr>
        <w:t xml:space="preserve">2.4.2.Информировать Исполнителя </w:t>
      </w:r>
      <w:r>
        <w:t xml:space="preserve">о </w:t>
      </w:r>
      <w:r>
        <w:rPr>
          <w:spacing w:val="-12"/>
        </w:rPr>
        <w:t xml:space="preserve">предстоящем отсутствии Воспитанника </w:t>
      </w:r>
      <w:r>
        <w:rPr>
          <w:spacing w:val="-7"/>
        </w:rPr>
        <w:t xml:space="preserve">на </w:t>
      </w:r>
      <w:r>
        <w:rPr>
          <w:spacing w:val="-12"/>
        </w:rPr>
        <w:t xml:space="preserve">дополнительных занятиях. </w:t>
      </w:r>
    </w:p>
    <w:p w14:paraId="4427D31D">
      <w:pPr>
        <w:pStyle w:val="11"/>
        <w:tabs>
          <w:tab w:val="left" w:pos="641"/>
        </w:tabs>
        <w:ind w:right="1695"/>
        <w:jc w:val="both"/>
      </w:pPr>
      <w:r>
        <w:rPr>
          <w:spacing w:val="-11"/>
        </w:rPr>
        <w:t>2.4.3.В</w:t>
      </w:r>
      <w:r>
        <w:rPr>
          <w:rFonts w:hint="default"/>
          <w:spacing w:val="-11"/>
          <w:lang w:val="ru-RU"/>
        </w:rPr>
        <w:t xml:space="preserve"> </w:t>
      </w:r>
      <w:r>
        <w:rPr>
          <w:spacing w:val="-12"/>
        </w:rPr>
        <w:t>случае</w:t>
      </w:r>
      <w:r>
        <w:rPr>
          <w:rFonts w:hint="default"/>
          <w:spacing w:val="-12"/>
          <w:lang w:val="ru-RU"/>
        </w:rPr>
        <w:t xml:space="preserve"> </w:t>
      </w:r>
      <w:r>
        <w:rPr>
          <w:spacing w:val="-12"/>
        </w:rPr>
        <w:t>расторжения</w:t>
      </w:r>
      <w:r>
        <w:rPr>
          <w:rFonts w:hint="default"/>
          <w:spacing w:val="-12"/>
          <w:lang w:val="ru-RU"/>
        </w:rPr>
        <w:t xml:space="preserve"> </w:t>
      </w:r>
      <w:r>
        <w:rPr>
          <w:spacing w:val="-11"/>
        </w:rPr>
        <w:t xml:space="preserve">договора, </w:t>
      </w:r>
      <w:r>
        <w:rPr>
          <w:spacing w:val="-12"/>
        </w:rPr>
        <w:t>предупреждать Исполнителя письменным уведомлением.</w:t>
      </w:r>
    </w:p>
    <w:p w14:paraId="0072754B">
      <w:pPr>
        <w:pStyle w:val="7"/>
        <w:spacing w:before="10"/>
        <w:ind w:left="0"/>
        <w:jc w:val="both"/>
        <w:rPr>
          <w:sz w:val="21"/>
        </w:rPr>
      </w:pPr>
    </w:p>
    <w:p w14:paraId="21B628AB">
      <w:pPr>
        <w:pStyle w:val="10"/>
        <w:tabs>
          <w:tab w:val="left" w:pos="2225"/>
        </w:tabs>
        <w:spacing w:line="240" w:lineRule="auto"/>
        <w:ind w:left="2225" w:firstLine="0"/>
        <w:jc w:val="both"/>
      </w:pPr>
      <w:r>
        <w:rPr>
          <w:spacing w:val="-11"/>
        </w:rPr>
        <w:t xml:space="preserve">3.Размер, </w:t>
      </w:r>
      <w:r>
        <w:rPr>
          <w:spacing w:val="-10"/>
        </w:rPr>
        <w:t xml:space="preserve">сроки </w:t>
      </w:r>
      <w:r>
        <w:t xml:space="preserve">и </w:t>
      </w:r>
      <w:r>
        <w:rPr>
          <w:spacing w:val="-11"/>
        </w:rPr>
        <w:t xml:space="preserve">порядок оплаты </w:t>
      </w:r>
      <w:r>
        <w:rPr>
          <w:spacing w:val="-12"/>
        </w:rPr>
        <w:t xml:space="preserve">дополнительных образовательных </w:t>
      </w:r>
      <w:r>
        <w:rPr>
          <w:spacing w:val="-11"/>
        </w:rPr>
        <w:t>услуг</w:t>
      </w:r>
    </w:p>
    <w:p w14:paraId="7ADA539B">
      <w:pPr>
        <w:pStyle w:val="11"/>
        <w:tabs>
          <w:tab w:val="left" w:pos="497"/>
          <w:tab w:val="left" w:pos="10698"/>
        </w:tabs>
        <w:spacing w:before="62"/>
        <w:ind w:right="147"/>
        <w:jc w:val="both"/>
        <w:rPr>
          <w:sz w:val="20"/>
        </w:rPr>
      </w:pPr>
      <w:r>
        <w:rPr>
          <w:spacing w:val="-11"/>
        </w:rPr>
        <w:t xml:space="preserve">3.1.Полная </w:t>
      </w:r>
      <w:r>
        <w:rPr>
          <w:spacing w:val="-12"/>
        </w:rPr>
        <w:t xml:space="preserve">стоимость дополнительных образовательных </w:t>
      </w:r>
      <w:r>
        <w:rPr>
          <w:spacing w:val="-11"/>
        </w:rPr>
        <w:t xml:space="preserve">услуг, </w:t>
      </w:r>
      <w:r>
        <w:rPr>
          <w:spacing w:val="-12"/>
        </w:rPr>
        <w:t xml:space="preserve">наименование, </w:t>
      </w:r>
      <w:r>
        <w:rPr>
          <w:spacing w:val="-11"/>
        </w:rPr>
        <w:t xml:space="preserve">перечень </w:t>
      </w:r>
      <w:r>
        <w:t xml:space="preserve">и </w:t>
      </w:r>
      <w:r>
        <w:rPr>
          <w:spacing w:val="-10"/>
        </w:rPr>
        <w:t xml:space="preserve">форма </w:t>
      </w:r>
      <w:r>
        <w:rPr>
          <w:spacing w:val="-12"/>
        </w:rPr>
        <w:t xml:space="preserve">предоставления </w:t>
      </w:r>
      <w:r>
        <w:rPr>
          <w:spacing w:val="-10"/>
        </w:rPr>
        <w:t xml:space="preserve">которых </w:t>
      </w:r>
      <w:r>
        <w:rPr>
          <w:spacing w:val="-12"/>
        </w:rPr>
        <w:t xml:space="preserve">определены </w:t>
      </w:r>
      <w:r>
        <w:t xml:space="preserve">в </w:t>
      </w:r>
      <w:r>
        <w:fldChar w:fldCharType="begin"/>
      </w:r>
      <w:r>
        <w:instrText xml:space="preserve"> HYPERLINK "http://docs.cntd.ru/document/499085270" \h </w:instrText>
      </w:r>
      <w:r>
        <w:fldChar w:fldCharType="separate"/>
      </w:r>
      <w:r>
        <w:rPr>
          <w:spacing w:val="-12"/>
        </w:rPr>
        <w:t xml:space="preserve">приложении </w:t>
      </w:r>
      <w:r>
        <w:t xml:space="preserve">к </w:t>
      </w:r>
      <w:r>
        <w:rPr>
          <w:spacing w:val="-12"/>
        </w:rPr>
        <w:t xml:space="preserve">настоящему </w:t>
      </w:r>
      <w:r>
        <w:rPr>
          <w:spacing w:val="-11"/>
        </w:rPr>
        <w:t>Договору,</w:t>
      </w:r>
      <w:r>
        <w:rPr>
          <w:spacing w:val="-11"/>
        </w:rPr>
        <w:fldChar w:fldCharType="end"/>
      </w:r>
      <w:r>
        <w:t xml:space="preserve"> </w:t>
      </w:r>
      <w:r>
        <w:rPr>
          <w:spacing w:val="-14"/>
        </w:rPr>
        <w:t xml:space="preserve">составляет  </w:t>
      </w:r>
      <w:r>
        <w:rPr>
          <w:u w:val="single"/>
        </w:rPr>
        <w:tab/>
      </w:r>
    </w:p>
    <w:p w14:paraId="64CFDD4B">
      <w:pPr>
        <w:pStyle w:val="7"/>
        <w:spacing w:before="8"/>
        <w:ind w:left="0"/>
        <w:jc w:val="both"/>
        <w:rPr>
          <w:color w:val="2C2C2C"/>
          <w:spacing w:val="-12"/>
        </w:rPr>
      </w:pPr>
      <w:r>
        <w:pict>
          <v:line id="_x0000_s1044" o:spid="_x0000_s1044" o:spt="20" style="position:absolute;left:0pt;margin-left:36pt;margin-top:12.4pt;height:0pt;width:519.95pt;mso-position-horizontal-relative:page;mso-wrap-distance-bottom:0pt;mso-wrap-distance-top:0pt;z-index:-251655168;mso-width-relative:page;mso-height-relative:page;" coordsize="21600,21600">
            <v:path arrowok="t"/>
            <v:fill focussize="0,0"/>
            <v:stroke weight="0.44pt"/>
            <v:imagedata o:title=""/>
            <o:lock v:ext="edit"/>
            <w10:wrap type="topAndBottom"/>
          </v:line>
        </w:pict>
      </w:r>
    </w:p>
    <w:p w14:paraId="111092B2">
      <w:pPr>
        <w:pStyle w:val="7"/>
        <w:spacing w:before="8"/>
        <w:ind w:left="0"/>
        <w:jc w:val="both"/>
      </w:pPr>
      <w:r>
        <w:rPr>
          <w:color w:val="2C2C2C"/>
          <w:spacing w:val="-12"/>
        </w:rPr>
        <w:t xml:space="preserve">     Увеличение стоимости </w:t>
      </w:r>
      <w:r>
        <w:rPr>
          <w:color w:val="2C2C2C"/>
          <w:spacing w:val="-11"/>
        </w:rPr>
        <w:t xml:space="preserve">платных </w:t>
      </w:r>
      <w:r>
        <w:rPr>
          <w:color w:val="2C2C2C"/>
          <w:spacing w:val="-12"/>
        </w:rPr>
        <w:t xml:space="preserve">дополнительных образовательных услуг </w:t>
      </w:r>
      <w:r>
        <w:rPr>
          <w:color w:val="2C2C2C"/>
          <w:spacing w:val="-10"/>
        </w:rPr>
        <w:t xml:space="preserve">после </w:t>
      </w:r>
      <w:r>
        <w:rPr>
          <w:color w:val="2C2C2C"/>
          <w:spacing w:val="-12"/>
        </w:rPr>
        <w:t xml:space="preserve">заключения настоящего </w:t>
      </w:r>
      <w:r>
        <w:rPr>
          <w:color w:val="2C2C2C"/>
          <w:spacing w:val="-11"/>
        </w:rPr>
        <w:t xml:space="preserve">Договора </w:t>
      </w:r>
      <w:r>
        <w:rPr>
          <w:color w:val="2C2C2C"/>
          <w:spacing w:val="-7"/>
        </w:rPr>
        <w:t>не</w:t>
      </w:r>
    </w:p>
    <w:p w14:paraId="0066B9A2">
      <w:pPr>
        <w:pStyle w:val="7"/>
        <w:jc w:val="both"/>
      </w:pPr>
      <w:r>
        <w:rPr>
          <w:color w:val="2C2C2C"/>
          <w:spacing w:val="-12"/>
        </w:rPr>
        <w:t xml:space="preserve">допускается, </w:t>
      </w:r>
      <w:r>
        <w:rPr>
          <w:color w:val="2C2C2C"/>
          <w:spacing w:val="-6"/>
        </w:rPr>
        <w:t xml:space="preserve">за </w:t>
      </w:r>
      <w:r>
        <w:rPr>
          <w:color w:val="2C2C2C"/>
          <w:spacing w:val="-12"/>
        </w:rPr>
        <w:t xml:space="preserve">исключением увеличения </w:t>
      </w:r>
      <w:r>
        <w:rPr>
          <w:color w:val="2C2C2C"/>
          <w:spacing w:val="-11"/>
        </w:rPr>
        <w:t xml:space="preserve">стоимости </w:t>
      </w:r>
      <w:r>
        <w:rPr>
          <w:color w:val="2C2C2C"/>
          <w:spacing w:val="-12"/>
        </w:rPr>
        <w:t xml:space="preserve">указанных </w:t>
      </w:r>
      <w:r>
        <w:rPr>
          <w:color w:val="2C2C2C"/>
          <w:spacing w:val="-11"/>
        </w:rPr>
        <w:t xml:space="preserve">услуг </w:t>
      </w:r>
      <w:r>
        <w:rPr>
          <w:color w:val="2C2C2C"/>
        </w:rPr>
        <w:t xml:space="preserve">с </w:t>
      </w:r>
      <w:r>
        <w:rPr>
          <w:color w:val="2C2C2C"/>
          <w:spacing w:val="-11"/>
        </w:rPr>
        <w:t xml:space="preserve">учетом уровня </w:t>
      </w:r>
      <w:r>
        <w:rPr>
          <w:color w:val="2C2C2C"/>
          <w:spacing w:val="-12"/>
        </w:rPr>
        <w:t xml:space="preserve">инфляции, предусмотренного </w:t>
      </w:r>
      <w:r>
        <w:rPr>
          <w:color w:val="2C2C2C"/>
          <w:spacing w:val="-11"/>
        </w:rPr>
        <w:t xml:space="preserve">основными </w:t>
      </w:r>
      <w:r>
        <w:rPr>
          <w:color w:val="2C2C2C"/>
          <w:spacing w:val="-12"/>
        </w:rPr>
        <w:t xml:space="preserve">характеристиками федерального </w:t>
      </w:r>
      <w:r>
        <w:rPr>
          <w:color w:val="2C2C2C"/>
          <w:spacing w:val="-11"/>
        </w:rPr>
        <w:t xml:space="preserve">бюджета </w:t>
      </w:r>
      <w:r>
        <w:rPr>
          <w:color w:val="2C2C2C"/>
          <w:spacing w:val="-7"/>
        </w:rPr>
        <w:t xml:space="preserve">на </w:t>
      </w:r>
      <w:r>
        <w:rPr>
          <w:color w:val="2C2C2C"/>
          <w:spacing w:val="-11"/>
        </w:rPr>
        <w:t xml:space="preserve">очередной финансовый </w:t>
      </w:r>
      <w:r>
        <w:rPr>
          <w:color w:val="2C2C2C"/>
          <w:spacing w:val="-7"/>
        </w:rPr>
        <w:t xml:space="preserve">год </w:t>
      </w:r>
      <w:r>
        <w:rPr>
          <w:color w:val="2C2C2C"/>
        </w:rPr>
        <w:t xml:space="preserve">и </w:t>
      </w:r>
      <w:r>
        <w:rPr>
          <w:color w:val="2C2C2C"/>
          <w:spacing w:val="-12"/>
        </w:rPr>
        <w:t xml:space="preserve">плановый </w:t>
      </w:r>
      <w:r>
        <w:rPr>
          <w:color w:val="2C2C2C"/>
          <w:spacing w:val="-11"/>
        </w:rPr>
        <w:t>период.</w:t>
      </w:r>
    </w:p>
    <w:p w14:paraId="6BFFFF8A">
      <w:pPr>
        <w:tabs>
          <w:tab w:val="left" w:pos="497"/>
          <w:tab w:val="left" w:pos="10694"/>
        </w:tabs>
        <w:jc w:val="both"/>
        <w:rPr>
          <w:spacing w:val="-13"/>
        </w:rPr>
      </w:pPr>
      <w:r>
        <w:pict>
          <v:line id="_x0000_s1046" o:spid="_x0000_s1046" o:spt="20" style="position:absolute;left:0pt;margin-left:87.2pt;margin-top:11.65pt;height:0pt;width:54.05pt;mso-position-horizontal-relative:page;z-index:251663360;mso-width-relative:page;mso-height-relative:page;" coordsize="21600,21600">
            <v:path arrowok="t"/>
            <v:fill focussize="0,0"/>
            <v:stroke weight="0.6pt"/>
            <v:imagedata o:title=""/>
            <o:lock v:ext="edit"/>
          </v:line>
        </w:pict>
      </w:r>
      <w:r>
        <w:rPr>
          <w:spacing w:val="-11"/>
        </w:rPr>
        <w:t xml:space="preserve">    3.2.Заказчик </w:t>
      </w:r>
      <w:r>
        <w:rPr>
          <w:i/>
          <w:spacing w:val="-12"/>
        </w:rPr>
        <w:t xml:space="preserve">ежемесячно </w:t>
      </w:r>
      <w:r>
        <w:rPr>
          <w:spacing w:val="-12"/>
        </w:rPr>
        <w:t xml:space="preserve">оплачивает дополнительные образовательные </w:t>
      </w:r>
      <w:r>
        <w:rPr>
          <w:spacing w:val="-11"/>
        </w:rPr>
        <w:t xml:space="preserve">услуги </w:t>
      </w:r>
      <w:r>
        <w:t xml:space="preserve">в </w:t>
      </w:r>
      <w:r>
        <w:rPr>
          <w:spacing w:val="-13"/>
        </w:rPr>
        <w:t>сумме_________________________________________________________________________________________________________</w:t>
      </w:r>
    </w:p>
    <w:p w14:paraId="6076CE7A">
      <w:pPr>
        <w:pStyle w:val="7"/>
        <w:ind w:left="0"/>
        <w:jc w:val="both"/>
        <w:rPr>
          <w:sz w:val="20"/>
        </w:rPr>
      </w:pPr>
      <w:r>
        <w:pict>
          <v:line id="_x0000_s1045" o:spid="_x0000_s1045" o:spt="20" style="position:absolute;left:0pt;margin-left:36pt;margin-top:12.55pt;height:0pt;width:519.95pt;mso-position-horizontal-relative:page;mso-wrap-distance-bottom:0pt;mso-wrap-distance-top:0pt;z-index:-251654144;mso-width-relative:page;mso-height-relative:page;" coordsize="21600,21600">
            <v:path arrowok="t"/>
            <v:fill focussize="0,0"/>
            <v:stroke weight="0.44pt"/>
            <v:imagedata o:title=""/>
            <o:lock v:ext="edit"/>
            <w10:wrap type="topAndBottom"/>
          </v:line>
        </w:pict>
      </w:r>
      <w:r>
        <w:rPr>
          <w:spacing w:val="-11"/>
        </w:rPr>
        <w:t xml:space="preserve">    3.3.Оплата </w:t>
      </w:r>
      <w:r>
        <w:rPr>
          <w:spacing w:val="-12"/>
        </w:rPr>
        <w:t xml:space="preserve">производится </w:t>
      </w:r>
      <w:r>
        <w:rPr>
          <w:spacing w:val="-7"/>
        </w:rPr>
        <w:t xml:space="preserve">не </w:t>
      </w:r>
      <w:r>
        <w:rPr>
          <w:spacing w:val="-11"/>
        </w:rPr>
        <w:t xml:space="preserve">позднее </w:t>
      </w:r>
      <w:r>
        <w:rPr>
          <w:i/>
          <w:spacing w:val="-110"/>
        </w:rPr>
        <w:t>1</w:t>
      </w:r>
      <w:r>
        <w:rPr>
          <w:i/>
        </w:rPr>
        <w:t xml:space="preserve">10 </w:t>
      </w:r>
      <w:r>
        <w:rPr>
          <w:i/>
          <w:spacing w:val="-11"/>
        </w:rPr>
        <w:t xml:space="preserve">числа  </w:t>
      </w:r>
      <w:r>
        <w:rPr>
          <w:i/>
          <w:spacing w:val="-12"/>
        </w:rPr>
        <w:t xml:space="preserve">текущего </w:t>
      </w:r>
      <w:r>
        <w:rPr>
          <w:i/>
          <w:spacing w:val="-11"/>
        </w:rPr>
        <w:t xml:space="preserve">месяца </w:t>
      </w:r>
      <w:r>
        <w:t xml:space="preserve">в </w:t>
      </w:r>
      <w:r>
        <w:rPr>
          <w:spacing w:val="-12"/>
        </w:rPr>
        <w:t xml:space="preserve">безналичном </w:t>
      </w:r>
      <w:r>
        <w:rPr>
          <w:spacing w:val="-11"/>
        </w:rPr>
        <w:t xml:space="preserve">порядке через </w:t>
      </w:r>
      <w:r>
        <w:rPr>
          <w:spacing w:val="-12"/>
        </w:rPr>
        <w:t xml:space="preserve">учреждения </w:t>
      </w:r>
      <w:r>
        <w:rPr>
          <w:spacing w:val="-11"/>
        </w:rPr>
        <w:t>банковской</w:t>
      </w:r>
    </w:p>
    <w:p w14:paraId="1C871603">
      <w:pPr>
        <w:pStyle w:val="7"/>
      </w:pPr>
      <w:r>
        <w:t>системы, либо через портал Госуслуги.ру.</w:t>
      </w:r>
    </w:p>
    <w:p w14:paraId="4E06D660">
      <w:pPr>
        <w:pStyle w:val="7"/>
        <w:rPr>
          <w:spacing w:val="-13"/>
        </w:rPr>
      </w:pPr>
      <w:r>
        <w:t xml:space="preserve">3.4.В </w:t>
      </w:r>
      <w:r>
        <w:rPr>
          <w:spacing w:val="-12"/>
        </w:rPr>
        <w:t xml:space="preserve">случае отсутствия </w:t>
      </w:r>
      <w:r>
        <w:rPr>
          <w:rFonts w:hint="default"/>
          <w:spacing w:val="-12"/>
          <w:lang w:val="ru-RU"/>
        </w:rPr>
        <w:t xml:space="preserve"> </w:t>
      </w:r>
      <w:r>
        <w:rPr>
          <w:spacing w:val="-11"/>
        </w:rPr>
        <w:t xml:space="preserve">ребенка </w:t>
      </w:r>
      <w:r>
        <w:rPr>
          <w:spacing w:val="-7"/>
        </w:rPr>
        <w:t xml:space="preserve">на </w:t>
      </w:r>
      <w:r>
        <w:rPr>
          <w:spacing w:val="-11"/>
        </w:rPr>
        <w:t xml:space="preserve">занятиях по уважительной причине </w:t>
      </w:r>
      <w:r>
        <w:rPr>
          <w:spacing w:val="-12"/>
        </w:rPr>
        <w:t xml:space="preserve">производится перерасчет </w:t>
      </w:r>
      <w:r>
        <w:rPr>
          <w:spacing w:val="-11"/>
        </w:rPr>
        <w:t>(</w:t>
      </w:r>
      <w:r>
        <w:rPr>
          <w:i/>
          <w:spacing w:val="-11"/>
        </w:rPr>
        <w:t xml:space="preserve">оплата взимается </w:t>
      </w:r>
      <w:r>
        <w:rPr>
          <w:i/>
          <w:spacing w:val="-9"/>
        </w:rPr>
        <w:t xml:space="preserve">за </w:t>
      </w:r>
      <w:r>
        <w:rPr>
          <w:i/>
          <w:spacing w:val="-12"/>
        </w:rPr>
        <w:t xml:space="preserve">посещенные </w:t>
      </w:r>
      <w:r>
        <w:rPr>
          <w:i/>
          <w:spacing w:val="-13"/>
        </w:rPr>
        <w:t>занятия</w:t>
      </w:r>
      <w:r>
        <w:rPr>
          <w:spacing w:val="-13"/>
        </w:rPr>
        <w:t>).</w:t>
      </w:r>
    </w:p>
    <w:p w14:paraId="09D6D447">
      <w:pPr>
        <w:pStyle w:val="7"/>
      </w:pPr>
      <w:r>
        <w:rPr>
          <w:spacing w:val="-13"/>
        </w:rPr>
        <w:t>3.5.</w:t>
      </w:r>
      <w:r>
        <w:t xml:space="preserve">В </w:t>
      </w:r>
      <w:r>
        <w:rPr>
          <w:spacing w:val="-12"/>
        </w:rPr>
        <w:t xml:space="preserve">соответствии </w:t>
      </w:r>
      <w:r>
        <w:t xml:space="preserve">с </w:t>
      </w:r>
      <w:r>
        <w:rPr>
          <w:spacing w:val="-10"/>
        </w:rPr>
        <w:t>п.3.6</w:t>
      </w:r>
      <w:r>
        <w:rPr>
          <w:spacing w:val="-7"/>
        </w:rPr>
        <w:t xml:space="preserve"> </w:t>
      </w:r>
      <w:r>
        <w:rPr>
          <w:spacing w:val="-12"/>
        </w:rPr>
        <w:t xml:space="preserve">Положения </w:t>
      </w:r>
      <w:r>
        <w:rPr>
          <w:spacing w:val="-5"/>
        </w:rPr>
        <w:t xml:space="preserve">об </w:t>
      </w:r>
      <w:r>
        <w:rPr>
          <w:spacing w:val="-12"/>
        </w:rPr>
        <w:t xml:space="preserve">оказании </w:t>
      </w:r>
      <w:r>
        <w:rPr>
          <w:spacing w:val="-11"/>
        </w:rPr>
        <w:t xml:space="preserve">платных </w:t>
      </w:r>
      <w:r>
        <w:rPr>
          <w:spacing w:val="-12"/>
        </w:rPr>
        <w:t xml:space="preserve">дополнительных образовательных услуг стоимость </w:t>
      </w:r>
      <w:r>
        <w:rPr>
          <w:spacing w:val="-11"/>
        </w:rPr>
        <w:t xml:space="preserve">услуг </w:t>
      </w:r>
      <w:r>
        <w:rPr>
          <w:spacing w:val="-12"/>
        </w:rPr>
        <w:t xml:space="preserve">снижается </w:t>
      </w:r>
      <w:r>
        <w:rPr>
          <w:spacing w:val="-5"/>
        </w:rPr>
        <w:t xml:space="preserve">на </w:t>
      </w:r>
      <w:r>
        <w:rPr>
          <w:spacing w:val="-7"/>
        </w:rPr>
        <w:t xml:space="preserve">50% </w:t>
      </w:r>
      <w:r>
        <w:rPr>
          <w:spacing w:val="-5"/>
        </w:rPr>
        <w:t xml:space="preserve">от </w:t>
      </w:r>
      <w:r>
        <w:rPr>
          <w:spacing w:val="-10"/>
        </w:rPr>
        <w:t xml:space="preserve">общей </w:t>
      </w:r>
      <w:r>
        <w:rPr>
          <w:spacing w:val="-12"/>
        </w:rPr>
        <w:t xml:space="preserve">стоимости, предусмотренной настоящим </w:t>
      </w:r>
      <w:r>
        <w:rPr>
          <w:spacing w:val="-10"/>
        </w:rPr>
        <w:t xml:space="preserve">договором </w:t>
      </w:r>
      <w:r>
        <w:rPr>
          <w:spacing w:val="-9"/>
        </w:rPr>
        <w:t xml:space="preserve">для </w:t>
      </w:r>
      <w:r>
        <w:rPr>
          <w:spacing w:val="-12"/>
        </w:rPr>
        <w:t xml:space="preserve">следующих </w:t>
      </w:r>
      <w:r>
        <w:rPr>
          <w:spacing w:val="-11"/>
        </w:rPr>
        <w:t xml:space="preserve">категорий Заказчиков: </w:t>
      </w:r>
      <w:r>
        <w:rPr>
          <w:spacing w:val="-12"/>
        </w:rPr>
        <w:t xml:space="preserve">усыновителей; </w:t>
      </w:r>
      <w:r>
        <w:rPr>
          <w:spacing w:val="-11"/>
        </w:rPr>
        <w:t>опекунов</w:t>
      </w:r>
      <w:r>
        <w:rPr>
          <w:spacing w:val="-12"/>
        </w:rPr>
        <w:t xml:space="preserve">(попечителей); родителей, </w:t>
      </w:r>
      <w:r>
        <w:rPr>
          <w:spacing w:val="-11"/>
        </w:rPr>
        <w:t xml:space="preserve">имеющих </w:t>
      </w:r>
      <w:r>
        <w:rPr>
          <w:rFonts w:hint="default"/>
          <w:spacing w:val="-11"/>
          <w:lang w:val="ru-RU"/>
        </w:rPr>
        <w:t xml:space="preserve"> </w:t>
      </w:r>
      <w:r>
        <w:rPr>
          <w:spacing w:val="-12"/>
        </w:rPr>
        <w:t>детей-инвалидов.</w:t>
      </w:r>
    </w:p>
    <w:p w14:paraId="2A58861B">
      <w:pPr>
        <w:pStyle w:val="7"/>
        <w:spacing w:before="6"/>
        <w:ind w:left="0"/>
      </w:pPr>
    </w:p>
    <w:p w14:paraId="7CEEA81E">
      <w:pPr>
        <w:pStyle w:val="11"/>
        <w:tabs>
          <w:tab w:val="left" w:pos="857"/>
        </w:tabs>
        <w:spacing w:line="237" w:lineRule="auto"/>
        <w:ind w:left="1060" w:right="165"/>
        <w:rPr>
          <w:b/>
          <w:spacing w:val="-10"/>
        </w:rPr>
      </w:pPr>
      <w:r>
        <w:rPr>
          <w:b/>
          <w:spacing w:val="-13"/>
        </w:rPr>
        <w:t xml:space="preserve">4.Ответственность </w:t>
      </w:r>
      <w:r>
        <w:rPr>
          <w:b/>
          <w:spacing w:val="-7"/>
        </w:rPr>
        <w:t xml:space="preserve">за </w:t>
      </w:r>
      <w:r>
        <w:rPr>
          <w:b/>
          <w:spacing w:val="-11"/>
        </w:rPr>
        <w:t xml:space="preserve">неисполнение </w:t>
      </w:r>
      <w:r>
        <w:rPr>
          <w:b/>
          <w:spacing w:val="-9"/>
        </w:rPr>
        <w:t xml:space="preserve">или </w:t>
      </w:r>
      <w:r>
        <w:rPr>
          <w:b/>
          <w:spacing w:val="-12"/>
        </w:rPr>
        <w:t xml:space="preserve">ненадлежащее </w:t>
      </w:r>
      <w:r>
        <w:rPr>
          <w:b/>
          <w:spacing w:val="-11"/>
        </w:rPr>
        <w:t xml:space="preserve">исполнение </w:t>
      </w:r>
      <w:r>
        <w:rPr>
          <w:b/>
          <w:spacing w:val="-13"/>
        </w:rPr>
        <w:t xml:space="preserve">обязательств </w:t>
      </w:r>
      <w:r>
        <w:rPr>
          <w:b/>
          <w:spacing w:val="-6"/>
        </w:rPr>
        <w:t xml:space="preserve">по </w:t>
      </w:r>
      <w:r>
        <w:rPr>
          <w:b/>
          <w:spacing w:val="-12"/>
        </w:rPr>
        <w:t xml:space="preserve">настоящему </w:t>
      </w:r>
      <w:r>
        <w:rPr>
          <w:b/>
          <w:spacing w:val="-10"/>
        </w:rPr>
        <w:t>Договору</w:t>
      </w:r>
    </w:p>
    <w:p w14:paraId="792E3407">
      <w:pPr>
        <w:tabs>
          <w:tab w:val="left" w:pos="857"/>
        </w:tabs>
        <w:spacing w:line="237" w:lineRule="auto"/>
        <w:ind w:right="165"/>
      </w:pPr>
      <w:r>
        <w:rPr>
          <w:spacing w:val="-10"/>
        </w:rPr>
        <w:t xml:space="preserve">     4.1.За </w:t>
      </w:r>
      <w:r>
        <w:rPr>
          <w:spacing w:val="-12"/>
        </w:rPr>
        <w:t xml:space="preserve">неисполнение </w:t>
      </w:r>
      <w:r>
        <w:rPr>
          <w:spacing w:val="-10"/>
        </w:rPr>
        <w:t xml:space="preserve">либо </w:t>
      </w:r>
      <w:r>
        <w:rPr>
          <w:spacing w:val="-12"/>
        </w:rPr>
        <w:t xml:space="preserve">ненадлежащее </w:t>
      </w:r>
      <w:r>
        <w:rPr>
          <w:spacing w:val="-11"/>
        </w:rPr>
        <w:t xml:space="preserve">исполнение </w:t>
      </w:r>
      <w:r>
        <w:rPr>
          <w:spacing w:val="-12"/>
        </w:rPr>
        <w:t xml:space="preserve">обязательств </w:t>
      </w:r>
      <w:r>
        <w:rPr>
          <w:spacing w:val="-7"/>
        </w:rPr>
        <w:t xml:space="preserve">по </w:t>
      </w:r>
      <w:r>
        <w:rPr>
          <w:spacing w:val="-12"/>
        </w:rPr>
        <w:t xml:space="preserve">настоящему </w:t>
      </w:r>
      <w:r>
        <w:rPr>
          <w:spacing w:val="-11"/>
        </w:rPr>
        <w:t xml:space="preserve">Договору </w:t>
      </w:r>
      <w:r>
        <w:rPr>
          <w:spacing w:val="-12"/>
        </w:rPr>
        <w:t xml:space="preserve">Исполнитель </w:t>
      </w:r>
      <w:r>
        <w:t xml:space="preserve">и </w:t>
      </w:r>
      <w:r>
        <w:rPr>
          <w:spacing w:val="-11"/>
        </w:rPr>
        <w:t xml:space="preserve">Заказчик </w:t>
      </w:r>
      <w:r>
        <w:rPr>
          <w:spacing w:val="-12"/>
        </w:rPr>
        <w:t xml:space="preserve">несут </w:t>
      </w:r>
    </w:p>
    <w:p w14:paraId="212FC71E">
      <w:pPr>
        <w:tabs>
          <w:tab w:val="left" w:pos="857"/>
        </w:tabs>
        <w:spacing w:line="237" w:lineRule="auto"/>
        <w:ind w:right="165"/>
      </w:pPr>
      <w:r>
        <w:rPr>
          <w:spacing w:val="-12"/>
        </w:rPr>
        <w:t xml:space="preserve">ответственность, предусмотренную законодательством Российской </w:t>
      </w:r>
      <w:r>
        <w:rPr>
          <w:spacing w:val="-11"/>
        </w:rPr>
        <w:t xml:space="preserve">Федерации </w:t>
      </w:r>
      <w:r>
        <w:t xml:space="preserve">и </w:t>
      </w:r>
      <w:r>
        <w:rPr>
          <w:spacing w:val="-12"/>
        </w:rPr>
        <w:t xml:space="preserve">настоящим </w:t>
      </w:r>
      <w:r>
        <w:rPr>
          <w:spacing w:val="-11"/>
        </w:rPr>
        <w:t>Договором.</w:t>
      </w:r>
    </w:p>
    <w:p w14:paraId="2FABA610">
      <w:pPr>
        <w:pStyle w:val="7"/>
        <w:ind w:right="161"/>
        <w:jc w:val="both"/>
      </w:pPr>
      <w:r>
        <w:rPr>
          <w:spacing w:val="-12"/>
        </w:rPr>
        <w:t xml:space="preserve">4.2.Заказчик </w:t>
      </w:r>
      <w:r>
        <w:rPr>
          <w:spacing w:val="-8"/>
        </w:rPr>
        <w:t xml:space="preserve">при </w:t>
      </w:r>
      <w:r>
        <w:rPr>
          <w:spacing w:val="-12"/>
        </w:rPr>
        <w:t xml:space="preserve">обнаружении недостатка </w:t>
      </w:r>
      <w:r>
        <w:rPr>
          <w:spacing w:val="-11"/>
        </w:rPr>
        <w:t xml:space="preserve">платной </w:t>
      </w:r>
      <w:r>
        <w:rPr>
          <w:spacing w:val="-12"/>
        </w:rPr>
        <w:t xml:space="preserve">образовательной услуги, </w:t>
      </w:r>
      <w:r>
        <w:t xml:space="preserve">в </w:t>
      </w:r>
      <w:r>
        <w:rPr>
          <w:spacing w:val="-8"/>
        </w:rPr>
        <w:t xml:space="preserve">том </w:t>
      </w:r>
      <w:r>
        <w:rPr>
          <w:spacing w:val="-11"/>
        </w:rPr>
        <w:t xml:space="preserve">числе оказания </w:t>
      </w:r>
      <w:r>
        <w:rPr>
          <w:spacing w:val="-5"/>
        </w:rPr>
        <w:t xml:space="preserve">её не </w:t>
      </w:r>
      <w:r>
        <w:t xml:space="preserve">в </w:t>
      </w:r>
      <w:r>
        <w:rPr>
          <w:spacing w:val="-11"/>
        </w:rPr>
        <w:t xml:space="preserve">полном объеме, </w:t>
      </w:r>
      <w:r>
        <w:rPr>
          <w:spacing w:val="-12"/>
        </w:rPr>
        <w:t xml:space="preserve">предусмотренном образовательными программами (частью образовательной </w:t>
      </w:r>
      <w:r>
        <w:rPr>
          <w:spacing w:val="-11"/>
        </w:rPr>
        <w:t xml:space="preserve">программы), вправе </w:t>
      </w:r>
      <w:r>
        <w:rPr>
          <w:spacing w:val="-7"/>
        </w:rPr>
        <w:t xml:space="preserve">по </w:t>
      </w:r>
      <w:r>
        <w:rPr>
          <w:spacing w:val="-11"/>
        </w:rPr>
        <w:t xml:space="preserve">своему </w:t>
      </w:r>
      <w:r>
        <w:rPr>
          <w:spacing w:val="-10"/>
        </w:rPr>
        <w:t xml:space="preserve">выбору </w:t>
      </w:r>
      <w:r>
        <w:rPr>
          <w:spacing w:val="-12"/>
        </w:rPr>
        <w:t>потребовать:</w:t>
      </w:r>
    </w:p>
    <w:p w14:paraId="18057380">
      <w:pPr>
        <w:spacing w:line="252" w:lineRule="exact"/>
        <w:ind w:left="484"/>
        <w:jc w:val="both"/>
        <w:rPr>
          <w:i/>
        </w:rPr>
      </w:pPr>
      <w:r>
        <w:rPr>
          <w:i/>
        </w:rPr>
        <w:t>а) безвозмездного оказания образовательной услуги;</w:t>
      </w:r>
    </w:p>
    <w:p w14:paraId="602CA8CB">
      <w:pPr>
        <w:spacing w:line="252" w:lineRule="exact"/>
        <w:ind w:left="484"/>
        <w:jc w:val="both"/>
        <w:rPr>
          <w:i/>
        </w:rPr>
      </w:pPr>
      <w:r>
        <w:rPr>
          <w:i/>
        </w:rPr>
        <w:t>б) соразмерного уменьшения стоимости оказанной платной образовательной услуги;</w:t>
      </w:r>
    </w:p>
    <w:p w14:paraId="22B15F9C">
      <w:pPr>
        <w:spacing w:before="3"/>
        <w:ind w:left="200" w:right="160" w:firstLine="284"/>
        <w:jc w:val="both"/>
        <w:rPr>
          <w:i/>
        </w:rPr>
      </w:pPr>
      <w:r>
        <w:rPr>
          <w:i/>
          <w:spacing w:val="-6"/>
        </w:rPr>
        <w:t xml:space="preserve">в) </w:t>
      </w:r>
      <w:r>
        <w:rPr>
          <w:i/>
          <w:spacing w:val="-12"/>
        </w:rPr>
        <w:t xml:space="preserve">возмещения </w:t>
      </w:r>
      <w:r>
        <w:rPr>
          <w:rFonts w:hint="default"/>
          <w:i/>
          <w:spacing w:val="-12"/>
          <w:lang w:val="ru-RU"/>
        </w:rPr>
        <w:t xml:space="preserve"> </w:t>
      </w:r>
      <w:r>
        <w:rPr>
          <w:i/>
          <w:spacing w:val="-12"/>
        </w:rPr>
        <w:t xml:space="preserve">понесенных </w:t>
      </w:r>
      <w:r>
        <w:rPr>
          <w:i/>
          <w:spacing w:val="-5"/>
        </w:rPr>
        <w:t xml:space="preserve">им </w:t>
      </w:r>
      <w:r>
        <w:rPr>
          <w:i/>
          <w:spacing w:val="-10"/>
        </w:rPr>
        <w:t xml:space="preserve">расходов </w:t>
      </w:r>
      <w:r>
        <w:rPr>
          <w:i/>
          <w:spacing w:val="-8"/>
        </w:rPr>
        <w:t xml:space="preserve">по </w:t>
      </w:r>
      <w:r>
        <w:rPr>
          <w:i/>
          <w:spacing w:val="-12"/>
        </w:rPr>
        <w:t xml:space="preserve">устранению </w:t>
      </w:r>
      <w:r>
        <w:rPr>
          <w:i/>
          <w:spacing w:val="-11"/>
        </w:rPr>
        <w:t xml:space="preserve">недостатков оказанной платной </w:t>
      </w:r>
      <w:r>
        <w:rPr>
          <w:i/>
          <w:spacing w:val="-12"/>
        </w:rPr>
        <w:t xml:space="preserve">образовательной услуги </w:t>
      </w:r>
      <w:r>
        <w:rPr>
          <w:i/>
          <w:spacing w:val="-10"/>
        </w:rPr>
        <w:t xml:space="preserve">своими силами </w:t>
      </w:r>
      <w:r>
        <w:rPr>
          <w:i/>
          <w:spacing w:val="-8"/>
        </w:rPr>
        <w:t xml:space="preserve">или </w:t>
      </w:r>
      <w:r>
        <w:rPr>
          <w:i/>
          <w:spacing w:val="-11"/>
        </w:rPr>
        <w:t>третьими лицами.</w:t>
      </w:r>
    </w:p>
    <w:p w14:paraId="1DD4EF99">
      <w:pPr>
        <w:pStyle w:val="10"/>
        <w:tabs>
          <w:tab w:val="left" w:pos="3417"/>
        </w:tabs>
        <w:spacing w:before="1"/>
        <w:ind w:left="3417" w:firstLine="0"/>
      </w:pPr>
      <w:r>
        <w:rPr>
          <w:spacing w:val="-11"/>
        </w:rPr>
        <w:t>5.Основанияизменения</w:t>
      </w:r>
      <w:r>
        <w:t>и</w:t>
      </w:r>
      <w:r>
        <w:rPr>
          <w:spacing w:val="-12"/>
        </w:rPr>
        <w:t>расторжения</w:t>
      </w:r>
      <w:r>
        <w:rPr>
          <w:spacing w:val="-11"/>
        </w:rPr>
        <w:t>договора</w:t>
      </w:r>
    </w:p>
    <w:p w14:paraId="6E6142D5">
      <w:pPr>
        <w:pStyle w:val="11"/>
        <w:tabs>
          <w:tab w:val="left" w:pos="497"/>
        </w:tabs>
        <w:spacing w:line="252" w:lineRule="exact"/>
      </w:pPr>
      <w:r>
        <w:rPr>
          <w:spacing w:val="-12"/>
        </w:rPr>
        <w:t>5.1.Условия,</w:t>
      </w:r>
      <w:r>
        <w:rPr>
          <w:spacing w:val="-7"/>
        </w:rPr>
        <w:t xml:space="preserve">на </w:t>
      </w:r>
      <w:r>
        <w:rPr>
          <w:spacing w:val="-10"/>
        </w:rPr>
        <w:t xml:space="preserve">которых </w:t>
      </w:r>
      <w:r>
        <w:rPr>
          <w:spacing w:val="-11"/>
        </w:rPr>
        <w:t xml:space="preserve">заключен </w:t>
      </w:r>
      <w:r>
        <w:rPr>
          <w:spacing w:val="-12"/>
        </w:rPr>
        <w:t xml:space="preserve">настоящий </w:t>
      </w:r>
      <w:r>
        <w:rPr>
          <w:spacing w:val="-11"/>
        </w:rPr>
        <w:t xml:space="preserve">Договор, могут </w:t>
      </w:r>
      <w:r>
        <w:rPr>
          <w:spacing w:val="-10"/>
        </w:rPr>
        <w:t xml:space="preserve">быть </w:t>
      </w:r>
      <w:r>
        <w:rPr>
          <w:spacing w:val="-12"/>
        </w:rPr>
        <w:t xml:space="preserve">изменены </w:t>
      </w:r>
      <w:r>
        <w:rPr>
          <w:spacing w:val="-7"/>
        </w:rPr>
        <w:t xml:space="preserve">по </w:t>
      </w:r>
      <w:r>
        <w:rPr>
          <w:spacing w:val="-12"/>
        </w:rPr>
        <w:t xml:space="preserve">соглашению </w:t>
      </w:r>
      <w:r>
        <w:rPr>
          <w:spacing w:val="-11"/>
        </w:rPr>
        <w:t>сторон.</w:t>
      </w:r>
    </w:p>
    <w:p w14:paraId="6F2F4488">
      <w:pPr>
        <w:pStyle w:val="11"/>
        <w:tabs>
          <w:tab w:val="left" w:pos="497"/>
        </w:tabs>
        <w:ind w:right="169"/>
      </w:pPr>
      <w:r>
        <w:rPr>
          <w:spacing w:val="-9"/>
        </w:rPr>
        <w:t xml:space="preserve">5.2.Все </w:t>
      </w:r>
      <w:r>
        <w:rPr>
          <w:spacing w:val="-12"/>
        </w:rPr>
        <w:t xml:space="preserve">изменения </w:t>
      </w:r>
      <w:r>
        <w:t xml:space="preserve">и </w:t>
      </w:r>
      <w:r>
        <w:rPr>
          <w:spacing w:val="-12"/>
        </w:rPr>
        <w:t xml:space="preserve">дополнения </w:t>
      </w:r>
      <w:r>
        <w:t xml:space="preserve">к </w:t>
      </w:r>
      <w:r>
        <w:rPr>
          <w:spacing w:val="-11"/>
        </w:rPr>
        <w:t xml:space="preserve">настоящему Договору должны </w:t>
      </w:r>
      <w:r>
        <w:rPr>
          <w:spacing w:val="-10"/>
        </w:rPr>
        <w:t xml:space="preserve">быть </w:t>
      </w:r>
      <w:r>
        <w:rPr>
          <w:spacing w:val="-12"/>
        </w:rPr>
        <w:t xml:space="preserve">совершены </w:t>
      </w:r>
      <w:r>
        <w:t xml:space="preserve">в </w:t>
      </w:r>
      <w:r>
        <w:rPr>
          <w:spacing w:val="-12"/>
        </w:rPr>
        <w:t xml:space="preserve">письменной </w:t>
      </w:r>
      <w:r>
        <w:rPr>
          <w:spacing w:val="-9"/>
        </w:rPr>
        <w:t xml:space="preserve">форме </w:t>
      </w:r>
      <w:r>
        <w:t xml:space="preserve">и </w:t>
      </w:r>
      <w:r>
        <w:rPr>
          <w:spacing w:val="-12"/>
        </w:rPr>
        <w:t xml:space="preserve">подписаны уполномоченными представителями </w:t>
      </w:r>
      <w:r>
        <w:rPr>
          <w:spacing w:val="-10"/>
        </w:rPr>
        <w:t>Сторон.</w:t>
      </w:r>
    </w:p>
    <w:p w14:paraId="4A5C06EE">
      <w:pPr>
        <w:pStyle w:val="11"/>
        <w:tabs>
          <w:tab w:val="left" w:pos="497"/>
        </w:tabs>
        <w:spacing w:line="242" w:lineRule="auto"/>
        <w:ind w:right="161"/>
      </w:pPr>
      <w:r>
        <w:rPr>
          <w:spacing w:val="-12"/>
        </w:rPr>
        <w:t xml:space="preserve">5.3.Настоящий </w:t>
      </w:r>
      <w:r>
        <w:rPr>
          <w:spacing w:val="-10"/>
        </w:rPr>
        <w:t xml:space="preserve">Договор </w:t>
      </w:r>
      <w:r>
        <w:rPr>
          <w:spacing w:val="-11"/>
        </w:rPr>
        <w:t xml:space="preserve">может </w:t>
      </w:r>
      <w:r>
        <w:rPr>
          <w:spacing w:val="-10"/>
        </w:rPr>
        <w:t xml:space="preserve">быть </w:t>
      </w:r>
      <w:r>
        <w:rPr>
          <w:spacing w:val="-12"/>
        </w:rPr>
        <w:t xml:space="preserve">расторгнут </w:t>
      </w:r>
      <w:r>
        <w:rPr>
          <w:spacing w:val="-7"/>
        </w:rPr>
        <w:t xml:space="preserve">по </w:t>
      </w:r>
      <w:r>
        <w:rPr>
          <w:spacing w:val="-12"/>
        </w:rPr>
        <w:t xml:space="preserve">соглашению </w:t>
      </w:r>
      <w:r>
        <w:rPr>
          <w:spacing w:val="-11"/>
        </w:rPr>
        <w:t xml:space="preserve">сторон. </w:t>
      </w:r>
      <w:r>
        <w:rPr>
          <w:spacing w:val="-6"/>
        </w:rPr>
        <w:t xml:space="preserve">По </w:t>
      </w:r>
      <w:r>
        <w:rPr>
          <w:spacing w:val="-12"/>
        </w:rPr>
        <w:t xml:space="preserve">инициативе </w:t>
      </w:r>
      <w:r>
        <w:rPr>
          <w:spacing w:val="-10"/>
        </w:rPr>
        <w:t xml:space="preserve">одной </w:t>
      </w:r>
      <w:r>
        <w:rPr>
          <w:spacing w:val="-7"/>
        </w:rPr>
        <w:t>из</w:t>
      </w:r>
      <w:r>
        <w:rPr>
          <w:spacing w:val="-11"/>
        </w:rPr>
        <w:t xml:space="preserve"> сторон </w:t>
      </w:r>
      <w:r>
        <w:rPr>
          <w:spacing w:val="-12"/>
        </w:rPr>
        <w:t xml:space="preserve">настоящий </w:t>
      </w:r>
      <w:r>
        <w:rPr>
          <w:spacing w:val="-11"/>
        </w:rPr>
        <w:t xml:space="preserve">Договор </w:t>
      </w:r>
      <w:r>
        <w:rPr>
          <w:spacing w:val="-10"/>
        </w:rPr>
        <w:t xml:space="preserve">может быть </w:t>
      </w:r>
      <w:r>
        <w:rPr>
          <w:spacing w:val="-12"/>
        </w:rPr>
        <w:t xml:space="preserve">расторгнут </w:t>
      </w:r>
      <w:r>
        <w:rPr>
          <w:spacing w:val="-7"/>
        </w:rPr>
        <w:t xml:space="preserve">по </w:t>
      </w:r>
      <w:r>
        <w:rPr>
          <w:spacing w:val="-12"/>
        </w:rPr>
        <w:t xml:space="preserve">основаниям, предусмотренным действующим законодательством </w:t>
      </w:r>
      <w:r>
        <w:rPr>
          <w:spacing w:val="-11"/>
        </w:rPr>
        <w:t xml:space="preserve">Российской </w:t>
      </w:r>
      <w:r>
        <w:rPr>
          <w:spacing w:val="-12"/>
        </w:rPr>
        <w:t>Федерации.</w:t>
      </w:r>
    </w:p>
    <w:p w14:paraId="2B1E1DD3">
      <w:pPr>
        <w:pStyle w:val="10"/>
        <w:tabs>
          <w:tab w:val="left" w:pos="4002"/>
        </w:tabs>
        <w:spacing w:line="250" w:lineRule="exact"/>
        <w:ind w:left="4001" w:firstLine="0"/>
      </w:pPr>
      <w:r>
        <w:rPr>
          <w:spacing w:val="-12"/>
        </w:rPr>
        <w:t>6.Заключительные</w:t>
      </w:r>
      <w:r>
        <w:rPr>
          <w:rFonts w:hint="default"/>
          <w:spacing w:val="-12"/>
          <w:lang w:val="ru-RU"/>
        </w:rPr>
        <w:t xml:space="preserve"> </w:t>
      </w:r>
      <w:r>
        <w:rPr>
          <w:spacing w:val="-11"/>
        </w:rPr>
        <w:t>положения</w:t>
      </w:r>
    </w:p>
    <w:p w14:paraId="305A6068">
      <w:pPr>
        <w:pStyle w:val="7"/>
        <w:tabs>
          <w:tab w:val="left" w:pos="8338"/>
          <w:tab w:val="left" w:pos="9754"/>
          <w:tab w:val="left" w:pos="10387"/>
        </w:tabs>
        <w:ind w:right="167"/>
        <w:rPr>
          <w:spacing w:val="-11"/>
        </w:rPr>
      </w:pPr>
      <w:r>
        <w:rPr>
          <w:spacing w:val="-12"/>
        </w:rPr>
        <w:t xml:space="preserve">6.1.Настоящий </w:t>
      </w:r>
      <w:r>
        <w:rPr>
          <w:spacing w:val="-10"/>
        </w:rPr>
        <w:t xml:space="preserve">договор </w:t>
      </w:r>
      <w:r>
        <w:rPr>
          <w:spacing w:val="-12"/>
        </w:rPr>
        <w:t xml:space="preserve">вступает </w:t>
      </w:r>
      <w:r>
        <w:t xml:space="preserve">в </w:t>
      </w:r>
      <w:r>
        <w:rPr>
          <w:spacing w:val="-9"/>
        </w:rPr>
        <w:t xml:space="preserve">силу </w:t>
      </w:r>
      <w:r>
        <w:rPr>
          <w:spacing w:val="-7"/>
        </w:rPr>
        <w:t xml:space="preserve">со </w:t>
      </w:r>
      <w:r>
        <w:rPr>
          <w:spacing w:val="-9"/>
        </w:rPr>
        <w:t xml:space="preserve">дня его </w:t>
      </w:r>
      <w:r>
        <w:rPr>
          <w:spacing w:val="-12"/>
        </w:rPr>
        <w:t xml:space="preserve">подписания </w:t>
      </w:r>
      <w:r>
        <w:rPr>
          <w:spacing w:val="-11"/>
        </w:rPr>
        <w:t xml:space="preserve">Сторонами </w:t>
      </w:r>
      <w:r>
        <w:t xml:space="preserve">и </w:t>
      </w:r>
      <w:r>
        <w:rPr>
          <w:spacing w:val="-12"/>
        </w:rPr>
        <w:t xml:space="preserve">действует </w:t>
      </w:r>
      <w:r>
        <w:rPr>
          <w:spacing w:val="-6"/>
        </w:rPr>
        <w:t xml:space="preserve">до </w:t>
      </w:r>
      <w:r>
        <w:rPr>
          <w:spacing w:val="-10"/>
        </w:rPr>
        <w:t>«</w:t>
      </w:r>
      <w:r>
        <w:rPr>
          <w:spacing w:val="-10"/>
          <w:u w:val="single"/>
        </w:rPr>
        <w:t>___.</w:t>
      </w:r>
      <w:r>
        <w:t>»</w:t>
      </w:r>
      <w:r>
        <w:rPr>
          <w:u w:val="single"/>
        </w:rPr>
        <w:tab/>
      </w:r>
      <w:r>
        <w:rPr>
          <w:spacing w:val="-13"/>
          <w:u w:val="single"/>
        </w:rPr>
        <w:tab/>
      </w:r>
      <w:r>
        <w:rPr>
          <w:spacing w:val="-6"/>
        </w:rPr>
        <w:t xml:space="preserve">г. </w:t>
      </w:r>
      <w:r>
        <w:rPr>
          <w:spacing w:val="-12"/>
        </w:rPr>
        <w:t xml:space="preserve">6.2.Настоящий </w:t>
      </w:r>
      <w:r>
        <w:rPr>
          <w:spacing w:val="-10"/>
        </w:rPr>
        <w:t xml:space="preserve">Договор </w:t>
      </w:r>
      <w:r>
        <w:rPr>
          <w:spacing w:val="-12"/>
        </w:rPr>
        <w:t xml:space="preserve">составлен </w:t>
      </w:r>
      <w:r>
        <w:t xml:space="preserve">в двух </w:t>
      </w:r>
      <w:r>
        <w:rPr>
          <w:spacing w:val="-12"/>
        </w:rPr>
        <w:t xml:space="preserve">экземплярах, имеющих </w:t>
      </w:r>
      <w:r>
        <w:rPr>
          <w:spacing w:val="-11"/>
        </w:rPr>
        <w:t xml:space="preserve">равную </w:t>
      </w:r>
      <w:r>
        <w:rPr>
          <w:spacing w:val="-12"/>
        </w:rPr>
        <w:t xml:space="preserve">юридическую </w:t>
      </w:r>
      <w:r>
        <w:rPr>
          <w:spacing w:val="-10"/>
        </w:rPr>
        <w:t xml:space="preserve">силу, </w:t>
      </w:r>
      <w:r>
        <w:rPr>
          <w:spacing w:val="-7"/>
        </w:rPr>
        <w:t xml:space="preserve">по </w:t>
      </w:r>
      <w:r>
        <w:rPr>
          <w:spacing w:val="-11"/>
        </w:rPr>
        <w:t xml:space="preserve">одному </w:t>
      </w:r>
      <w:r>
        <w:rPr>
          <w:spacing w:val="-9"/>
        </w:rPr>
        <w:t xml:space="preserve">для </w:t>
      </w:r>
      <w:r>
        <w:rPr>
          <w:spacing w:val="-10"/>
        </w:rPr>
        <w:t xml:space="preserve">каждой </w:t>
      </w:r>
      <w:r>
        <w:rPr>
          <w:spacing w:val="-7"/>
        </w:rPr>
        <w:t xml:space="preserve">из </w:t>
      </w:r>
      <w:r>
        <w:rPr>
          <w:spacing w:val="-11"/>
        </w:rPr>
        <w:t xml:space="preserve">Сторон. </w:t>
      </w:r>
    </w:p>
    <w:p w14:paraId="2EF3B6C6">
      <w:pPr>
        <w:pStyle w:val="7"/>
        <w:tabs>
          <w:tab w:val="left" w:pos="8338"/>
          <w:tab w:val="left" w:pos="9754"/>
          <w:tab w:val="left" w:pos="10387"/>
        </w:tabs>
        <w:ind w:right="167"/>
      </w:pPr>
      <w:r>
        <w:rPr>
          <w:spacing w:val="-11"/>
        </w:rPr>
        <w:t xml:space="preserve">6.3.Все </w:t>
      </w:r>
      <w:r>
        <w:rPr>
          <w:spacing w:val="-10"/>
        </w:rPr>
        <w:t xml:space="preserve">споры </w:t>
      </w:r>
      <w:r>
        <w:t xml:space="preserve">и </w:t>
      </w:r>
      <w:r>
        <w:rPr>
          <w:spacing w:val="-13"/>
        </w:rPr>
        <w:t xml:space="preserve">разногласия, </w:t>
      </w:r>
      <w:r>
        <w:rPr>
          <w:spacing w:val="-12"/>
        </w:rPr>
        <w:t xml:space="preserve">возникающие </w:t>
      </w:r>
      <w:r>
        <w:rPr>
          <w:spacing w:val="-7"/>
        </w:rPr>
        <w:t xml:space="preserve">при </w:t>
      </w:r>
      <w:r>
        <w:rPr>
          <w:spacing w:val="-12"/>
        </w:rPr>
        <w:t xml:space="preserve">исполнении </w:t>
      </w:r>
      <w:r>
        <w:rPr>
          <w:spacing w:val="-11"/>
        </w:rPr>
        <w:t xml:space="preserve">условий </w:t>
      </w:r>
      <w:r>
        <w:rPr>
          <w:spacing w:val="-12"/>
        </w:rPr>
        <w:t xml:space="preserve">настоящего </w:t>
      </w:r>
      <w:r>
        <w:rPr>
          <w:spacing w:val="-11"/>
        </w:rPr>
        <w:t xml:space="preserve">Договора, Стороны будут </w:t>
      </w:r>
      <w:r>
        <w:rPr>
          <w:spacing w:val="-12"/>
        </w:rPr>
        <w:t xml:space="preserve">стремиться разрешать </w:t>
      </w:r>
      <w:r>
        <w:rPr>
          <w:rFonts w:hint="default"/>
          <w:spacing w:val="-12"/>
          <w:lang w:val="ru-RU"/>
        </w:rPr>
        <w:t xml:space="preserve"> </w:t>
      </w:r>
      <w:r>
        <w:rPr>
          <w:spacing w:val="-11"/>
        </w:rPr>
        <w:t xml:space="preserve">путем </w:t>
      </w:r>
      <w:r>
        <w:rPr>
          <w:rFonts w:hint="default"/>
          <w:spacing w:val="-11"/>
          <w:lang w:val="ru-RU"/>
        </w:rPr>
        <w:t xml:space="preserve"> </w:t>
      </w:r>
      <w:r>
        <w:rPr>
          <w:spacing w:val="-11"/>
        </w:rPr>
        <w:t>переговоров.</w:t>
      </w:r>
    </w:p>
    <w:p w14:paraId="5B27D308">
      <w:pPr>
        <w:pStyle w:val="7"/>
        <w:spacing w:line="242" w:lineRule="auto"/>
        <w:rPr>
          <w:spacing w:val="-11"/>
        </w:rPr>
      </w:pPr>
      <w:r>
        <w:rPr>
          <w:spacing w:val="-11"/>
        </w:rPr>
        <w:t xml:space="preserve">6.4.Споры, </w:t>
      </w:r>
      <w:r>
        <w:rPr>
          <w:spacing w:val="-7"/>
        </w:rPr>
        <w:t xml:space="preserve">не </w:t>
      </w:r>
      <w:r>
        <w:rPr>
          <w:spacing w:val="-12"/>
        </w:rPr>
        <w:t xml:space="preserve">урегулированные </w:t>
      </w:r>
      <w:r>
        <w:rPr>
          <w:spacing w:val="-11"/>
        </w:rPr>
        <w:t xml:space="preserve">путем </w:t>
      </w:r>
      <w:r>
        <w:rPr>
          <w:rFonts w:hint="default"/>
          <w:spacing w:val="-11"/>
          <w:lang w:val="ru-RU"/>
        </w:rPr>
        <w:t xml:space="preserve"> </w:t>
      </w:r>
      <w:r>
        <w:rPr>
          <w:spacing w:val="-11"/>
        </w:rPr>
        <w:t xml:space="preserve">переговоров, </w:t>
      </w:r>
      <w:r>
        <w:rPr>
          <w:spacing w:val="-12"/>
        </w:rPr>
        <w:t xml:space="preserve">разрешаются </w:t>
      </w:r>
      <w:r>
        <w:t xml:space="preserve">в </w:t>
      </w:r>
      <w:r>
        <w:rPr>
          <w:spacing w:val="-11"/>
        </w:rPr>
        <w:t xml:space="preserve">судебном порядке, </w:t>
      </w:r>
      <w:r>
        <w:rPr>
          <w:spacing w:val="-12"/>
        </w:rPr>
        <w:t>установленном законодательством Российской Федерации.</w:t>
      </w:r>
    </w:p>
    <w:p w14:paraId="55805B12">
      <w:pPr>
        <w:pStyle w:val="10"/>
        <w:tabs>
          <w:tab w:val="left" w:pos="4414"/>
        </w:tabs>
        <w:spacing w:line="240" w:lineRule="auto"/>
        <w:ind w:left="4413" w:firstLine="0"/>
        <w:rPr>
          <w:spacing w:val="-11"/>
        </w:rPr>
      </w:pPr>
      <w:r>
        <w:rPr>
          <w:spacing w:val="-11"/>
        </w:rPr>
        <w:t xml:space="preserve">7.Адреса </w:t>
      </w:r>
      <w:r>
        <w:t xml:space="preserve">и </w:t>
      </w:r>
      <w:r>
        <w:rPr>
          <w:spacing w:val="-11"/>
        </w:rPr>
        <w:t>подписи сторон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5533"/>
      </w:tblGrid>
      <w:tr w14:paraId="60FCB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3" w:type="dxa"/>
          </w:tcPr>
          <w:p w14:paraId="12FF630B">
            <w:pPr>
              <w:pStyle w:val="10"/>
              <w:widowControl/>
              <w:tabs>
                <w:tab w:val="left" w:pos="0"/>
              </w:tabs>
              <w:autoSpaceDE/>
              <w:autoSpaceDN/>
              <w:spacing w:line="240" w:lineRule="auto"/>
              <w:ind w:left="0" w:firstLine="0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Исполнитель</w:t>
            </w:r>
          </w:p>
          <w:p w14:paraId="3F9C79AE">
            <w:pPr>
              <w:widowControl/>
              <w:tabs>
                <w:tab w:val="left" w:pos="821"/>
              </w:tabs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Муниципальное бюджетное дошкольное образовательное учреждение </w:t>
            </w:r>
          </w:p>
          <w:p w14:paraId="6803A984">
            <w:pPr>
              <w:widowControl/>
              <w:tabs>
                <w:tab w:val="left" w:pos="821"/>
              </w:tabs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Набережные Челны «Детский сад </w:t>
            </w:r>
          </w:p>
          <w:p w14:paraId="5BAB0D78">
            <w:pPr>
              <w:pStyle w:val="10"/>
              <w:widowControl/>
              <w:tabs>
                <w:tab w:val="left" w:pos="0"/>
              </w:tabs>
              <w:autoSpaceDE/>
              <w:autoSpaceDN/>
              <w:spacing w:line="240" w:lineRule="auto"/>
              <w:ind w:left="0" w:firstLine="0"/>
              <w:rPr>
                <w:b w:val="0"/>
                <w:color w:val="000000"/>
                <w:sz w:val="16"/>
                <w:szCs w:val="16"/>
              </w:rPr>
            </w:pPr>
            <w:r>
              <w:rPr>
                <w:b w:val="0"/>
                <w:color w:val="000000"/>
                <w:sz w:val="16"/>
                <w:szCs w:val="16"/>
              </w:rPr>
              <w:t>комбинированного вида № 128 «Шаян»</w:t>
            </w:r>
          </w:p>
          <w:p w14:paraId="503402BF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Адрес: 423803 РТ г. Набережные Челны</w:t>
            </w:r>
          </w:p>
          <w:p w14:paraId="05C116B2">
            <w:pPr>
              <w:pStyle w:val="10"/>
              <w:widowControl/>
              <w:tabs>
                <w:tab w:val="left" w:pos="0"/>
              </w:tabs>
              <w:autoSpaceDE/>
              <w:autoSpaceDN/>
              <w:spacing w:line="240" w:lineRule="auto"/>
              <w:ind w:left="0" w:firstLine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Ул. Назыма Якупова здание 8</w:t>
            </w:r>
          </w:p>
          <w:p w14:paraId="50401D37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ИНН/КПП: 1650391603/ 165001001</w:t>
            </w:r>
          </w:p>
          <w:p w14:paraId="0BB09E37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р/с 03234643927300001100</w:t>
            </w:r>
          </w:p>
          <w:p w14:paraId="212125A5">
            <w:pPr>
              <w:widowControl/>
              <w:tabs>
                <w:tab w:val="left" w:pos="821"/>
              </w:tabs>
              <w:autoSpaceDE/>
              <w:autoSpaceDN/>
              <w:rPr>
                <w:sz w:val="18"/>
                <w:szCs w:val="18"/>
                <w:lang w:eastAsia="ar-SA"/>
              </w:rPr>
            </w:pPr>
            <w:r>
              <w:rPr>
                <w:sz w:val="16"/>
                <w:szCs w:val="16"/>
              </w:rPr>
              <w:t xml:space="preserve">к/с </w:t>
            </w:r>
            <w:r>
              <w:rPr>
                <w:sz w:val="16"/>
                <w:szCs w:val="16"/>
                <w:lang w:eastAsia="ar-SA"/>
              </w:rPr>
              <w:t>40102810445370000079</w:t>
            </w:r>
          </w:p>
          <w:p w14:paraId="1C636757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 xml:space="preserve">БИК </w:t>
            </w:r>
            <w:r>
              <w:rPr>
                <w:sz w:val="16"/>
                <w:szCs w:val="16"/>
                <w:lang w:eastAsia="ar-SA"/>
              </w:rPr>
              <w:t>019205400</w:t>
            </w:r>
          </w:p>
          <w:p w14:paraId="2EB209BB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В отделении НБ РТ банка России// УФК по РТ г. Казань</w:t>
            </w:r>
          </w:p>
          <w:p w14:paraId="33B3905B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л/с ЛБВ 30800895-ДС128</w:t>
            </w:r>
          </w:p>
          <w:p w14:paraId="4C6CFE20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</w:p>
          <w:p w14:paraId="0B8B528B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Телефон: 8(8552)49-11-84</w:t>
            </w:r>
          </w:p>
          <w:p w14:paraId="3F81A54F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Заведующий</w:t>
            </w:r>
          </w:p>
          <w:p w14:paraId="394F1188">
            <w:pPr>
              <w:pStyle w:val="10"/>
              <w:widowControl/>
              <w:tabs>
                <w:tab w:val="left" w:pos="0"/>
              </w:tabs>
              <w:autoSpaceDE/>
              <w:autoSpaceDN/>
              <w:spacing w:line="240" w:lineRule="auto"/>
              <w:ind w:left="0" w:firstLine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МБДОУ «Детский сад № 128«Шаян»</w:t>
            </w:r>
          </w:p>
          <w:p w14:paraId="7FF021BA">
            <w:pPr>
              <w:pStyle w:val="10"/>
              <w:widowControl/>
              <w:tabs>
                <w:tab w:val="left" w:pos="0"/>
              </w:tabs>
              <w:autoSpaceDE/>
              <w:autoSpaceDN/>
              <w:spacing w:line="240" w:lineRule="auto"/>
              <w:ind w:left="0" w:firstLine="0"/>
              <w:rPr>
                <w:sz w:val="16"/>
                <w:szCs w:val="16"/>
                <w:u w:val="single"/>
              </w:rPr>
            </w:pPr>
          </w:p>
          <w:p w14:paraId="1D1B9788">
            <w:pPr>
              <w:pStyle w:val="10"/>
              <w:widowControl/>
              <w:tabs>
                <w:tab w:val="left" w:pos="0"/>
              </w:tabs>
              <w:autoSpaceDE/>
              <w:autoSpaceDN/>
              <w:spacing w:line="240" w:lineRule="auto"/>
              <w:ind w:left="0" w:firstLine="0"/>
              <w:rPr>
                <w:b w:val="0"/>
                <w:sz w:val="16"/>
                <w:szCs w:val="16"/>
                <w:u w:val="single"/>
              </w:rPr>
            </w:pPr>
            <w:r>
              <w:rPr>
                <w:b w:val="0"/>
                <w:sz w:val="16"/>
                <w:szCs w:val="16"/>
              </w:rPr>
              <w:t>_____________________/ Н. А. Грошева</w:t>
            </w:r>
          </w:p>
          <w:p w14:paraId="26B43DAC">
            <w:pPr>
              <w:pStyle w:val="10"/>
              <w:widowControl/>
              <w:tabs>
                <w:tab w:val="left" w:pos="0"/>
              </w:tabs>
              <w:autoSpaceDE/>
              <w:autoSpaceDN/>
              <w:spacing w:line="240" w:lineRule="auto"/>
              <w:ind w:left="0" w:firstLine="0"/>
              <w:rPr>
                <w:spacing w:val="-11"/>
              </w:rPr>
            </w:pPr>
          </w:p>
        </w:tc>
        <w:tc>
          <w:tcPr>
            <w:tcW w:w="5533" w:type="dxa"/>
          </w:tcPr>
          <w:p w14:paraId="46E3CA0D">
            <w:pPr>
              <w:pStyle w:val="14"/>
              <w:widowControl/>
              <w:autoSpaceDE/>
              <w:autoSpaceDN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Заказчик</w:t>
            </w:r>
          </w:p>
          <w:p w14:paraId="6F941A62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Родитель</w:t>
            </w:r>
          </w:p>
          <w:p w14:paraId="7D78E437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</w:t>
            </w:r>
          </w:p>
          <w:p w14:paraId="40706D08">
            <w:pPr>
              <w:pStyle w:val="10"/>
              <w:widowControl/>
              <w:tabs>
                <w:tab w:val="left" w:pos="0"/>
              </w:tabs>
              <w:autoSpaceDE/>
              <w:autoSpaceDN/>
              <w:spacing w:line="240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</w:t>
            </w:r>
          </w:p>
          <w:p w14:paraId="3697826C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Адрес:_____________________________________________</w:t>
            </w:r>
          </w:p>
          <w:p w14:paraId="5987C8D8">
            <w:pPr>
              <w:pStyle w:val="10"/>
              <w:widowControl/>
              <w:tabs>
                <w:tab w:val="left" w:pos="0"/>
              </w:tabs>
              <w:autoSpaceDE/>
              <w:autoSpaceDN/>
              <w:spacing w:line="240" w:lineRule="auto"/>
              <w:ind w:left="0" w:firstLine="0"/>
              <w:rPr>
                <w:spacing w:val="-11"/>
              </w:rPr>
            </w:pPr>
            <w:r>
              <w:rPr>
                <w:sz w:val="16"/>
                <w:szCs w:val="16"/>
              </w:rPr>
              <w:t>___________________________________________________</w:t>
            </w:r>
          </w:p>
          <w:p w14:paraId="32D2B15A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Телефон:___________________________________________</w:t>
            </w:r>
          </w:p>
          <w:p w14:paraId="79F5B2B1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Паспортные данные:_________________________________</w:t>
            </w:r>
          </w:p>
          <w:p w14:paraId="5A554E58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</w:t>
            </w:r>
          </w:p>
          <w:p w14:paraId="7F8C51D9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</w:t>
            </w:r>
          </w:p>
          <w:p w14:paraId="0332A464">
            <w:pPr>
              <w:widowControl/>
              <w:autoSpaceDE/>
              <w:autoSpaceDN/>
            </w:pPr>
            <w:r>
              <w:rPr>
                <w:sz w:val="16"/>
                <w:szCs w:val="16"/>
              </w:rPr>
              <w:t>____________________________________________________</w:t>
            </w:r>
          </w:p>
          <w:p w14:paraId="2E7A0AEF">
            <w:pPr>
              <w:widowControl/>
              <w:tabs>
                <w:tab w:val="left" w:pos="821"/>
              </w:tabs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</w:t>
            </w:r>
          </w:p>
          <w:p w14:paraId="309FB1C8">
            <w:pPr>
              <w:widowControl/>
              <w:autoSpaceDE/>
              <w:autoSpaceDN/>
            </w:pPr>
            <w:r>
              <w:rPr>
                <w:sz w:val="16"/>
                <w:szCs w:val="16"/>
              </w:rPr>
              <w:t>(подпись)</w:t>
            </w:r>
          </w:p>
          <w:p w14:paraId="7D9355F0">
            <w:pPr>
              <w:pStyle w:val="14"/>
              <w:widowControl/>
              <w:autoSpaceDE/>
              <w:autoSpaceDN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Отметка о получении 2-го экземпляра Заказчиком</w:t>
            </w:r>
          </w:p>
          <w:p w14:paraId="0408AAC4">
            <w:pPr>
              <w:pStyle w:val="14"/>
              <w:widowControl/>
              <w:autoSpaceDE/>
              <w:autoSpaceDN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C53E93">
            <w:pPr>
              <w:pStyle w:val="14"/>
              <w:widowControl/>
              <w:autoSpaceDE/>
              <w:autoSpaceDN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FAD207">
            <w:pPr>
              <w:widowControl/>
              <w:autoSpaceDE/>
              <w:autoSpaceDN/>
            </w:pPr>
            <w:r>
              <w:rPr>
                <w:sz w:val="16"/>
                <w:szCs w:val="16"/>
              </w:rPr>
              <w:t>дата: _________________ подпись: _____________</w:t>
            </w:r>
          </w:p>
        </w:tc>
      </w:tr>
    </w:tbl>
    <w:p w14:paraId="40545013">
      <w:pPr>
        <w:pStyle w:val="7"/>
        <w:tabs>
          <w:tab w:val="left" w:pos="10671"/>
        </w:tabs>
        <w:spacing w:before="62"/>
        <w:ind w:left="0" w:right="110"/>
        <w:jc w:val="both"/>
        <w:rPr>
          <w:sz w:val="24"/>
        </w:rPr>
      </w:pPr>
    </w:p>
    <w:sectPr>
      <w:pgSz w:w="11910" w:h="16840"/>
      <w:pgMar w:top="284" w:right="540" w:bottom="568" w:left="5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BD47FF"/>
    <w:multiLevelType w:val="multilevel"/>
    <w:tmpl w:val="35BD47F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decimal"/>
      <w:lvlText w:val="%1.%2."/>
      <w:lvlJc w:val="left"/>
      <w:pPr>
        <w:ind w:left="560" w:hanging="360"/>
      </w:pPr>
      <w:rPr>
        <w:rFonts w:hint="default"/>
        <w:color w:val="auto"/>
      </w:rPr>
    </w:lvl>
    <w:lvl w:ilvl="2" w:tentative="0">
      <w:start w:val="1"/>
      <w:numFmt w:val="decimal"/>
      <w:lvlText w:val="%1.%2.%3."/>
      <w:lvlJc w:val="left"/>
      <w:pPr>
        <w:ind w:left="1120" w:hanging="720"/>
      </w:pPr>
      <w:rPr>
        <w:rFonts w:hint="default"/>
        <w:color w:val="auto"/>
      </w:rPr>
    </w:lvl>
    <w:lvl w:ilvl="3" w:tentative="0">
      <w:start w:val="1"/>
      <w:numFmt w:val="decimal"/>
      <w:lvlText w:val="%1.%2.%3.%4."/>
      <w:lvlJc w:val="left"/>
      <w:pPr>
        <w:ind w:left="1320" w:hanging="720"/>
      </w:pPr>
      <w:rPr>
        <w:rFonts w:hint="default"/>
        <w:color w:val="auto"/>
      </w:rPr>
    </w:lvl>
    <w:lvl w:ilvl="4" w:tentative="0">
      <w:start w:val="1"/>
      <w:numFmt w:val="decimal"/>
      <w:lvlText w:val="%1.%2.%3.%4.%5."/>
      <w:lvlJc w:val="left"/>
      <w:pPr>
        <w:ind w:left="1520" w:hanging="720"/>
      </w:pPr>
      <w:rPr>
        <w:rFonts w:hint="default"/>
        <w:color w:val="auto"/>
      </w:rPr>
    </w:lvl>
    <w:lvl w:ilvl="5" w:tentative="0">
      <w:start w:val="1"/>
      <w:numFmt w:val="decimal"/>
      <w:lvlText w:val="%1.%2.%3.%4.%5.%6."/>
      <w:lvlJc w:val="left"/>
      <w:pPr>
        <w:ind w:left="2080" w:hanging="1080"/>
      </w:pPr>
      <w:rPr>
        <w:rFonts w:hint="default"/>
        <w:color w:val="auto"/>
      </w:rPr>
    </w:lvl>
    <w:lvl w:ilvl="6" w:tentative="0">
      <w:start w:val="1"/>
      <w:numFmt w:val="decimal"/>
      <w:lvlText w:val="%1.%2.%3.%4.%5.%6.%7."/>
      <w:lvlJc w:val="left"/>
      <w:pPr>
        <w:ind w:left="2280" w:hanging="1080"/>
      </w:pPr>
      <w:rPr>
        <w:rFonts w:hint="default"/>
        <w:color w:val="auto"/>
      </w:rPr>
    </w:lvl>
    <w:lvl w:ilvl="7" w:tentative="0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  <w:color w:val="auto"/>
      </w:rPr>
    </w:lvl>
    <w:lvl w:ilvl="8" w:tentative="0">
      <w:start w:val="1"/>
      <w:numFmt w:val="decimal"/>
      <w:lvlText w:val="%1.%2.%3.%4.%5.%6.%7.%8.%9."/>
      <w:lvlJc w:val="left"/>
      <w:pPr>
        <w:ind w:left="3040" w:hanging="1440"/>
      </w:pPr>
      <w:rPr>
        <w:rFonts w:hint="default"/>
        <w:color w:val="auto"/>
      </w:rPr>
    </w:lvl>
  </w:abstractNum>
  <w:abstractNum w:abstractNumId="1">
    <w:nsid w:val="5FAF09B7"/>
    <w:multiLevelType w:val="multilevel"/>
    <w:tmpl w:val="5FAF09B7"/>
    <w:lvl w:ilvl="0" w:tentative="0">
      <w:start w:val="1"/>
      <w:numFmt w:val="decimal"/>
      <w:lvlText w:val="%1."/>
      <w:lvlJc w:val="left"/>
      <w:pPr>
        <w:ind w:left="4713" w:hanging="156"/>
        <w:jc w:val="right"/>
      </w:pPr>
      <w:rPr>
        <w:rFonts w:hint="default" w:ascii="Times New Roman" w:hAnsi="Times New Roman" w:eastAsia="Times New Roman" w:cs="Times New Roman"/>
        <w:b/>
        <w:bCs/>
        <w:spacing w:val="-11"/>
        <w:w w:val="100"/>
        <w:sz w:val="20"/>
        <w:szCs w:val="20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5332" w:hanging="156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5945" w:hanging="156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6558" w:hanging="156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7171" w:hanging="156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7784" w:hanging="156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8396" w:hanging="156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9009" w:hanging="156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9622" w:hanging="156"/>
      </w:pPr>
      <w:rPr>
        <w:rFonts w:hint="default"/>
        <w:lang w:val="ru-RU" w:eastAsia="ru-RU" w:bidi="ru-RU"/>
      </w:rPr>
    </w:lvl>
  </w:abstractNum>
  <w:abstractNum w:abstractNumId="2">
    <w:nsid w:val="76987F1C"/>
    <w:multiLevelType w:val="multilevel"/>
    <w:tmpl w:val="76987F1C"/>
    <w:lvl w:ilvl="0" w:tentative="0">
      <w:start w:val="2"/>
      <w:numFmt w:val="decimal"/>
      <w:lvlText w:val="%1"/>
      <w:lvlJc w:val="left"/>
      <w:pPr>
        <w:ind w:left="496" w:hanging="297"/>
        <w:jc w:val="left"/>
      </w:pPr>
      <w:rPr>
        <w:rFonts w:hint="default"/>
        <w:lang w:val="ru-RU" w:eastAsia="ru-RU" w:bidi="ru-RU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</w:lvl>
    <w:lvl w:ilvl="3" w:tentative="0">
      <w:start w:val="0"/>
      <w:numFmt w:val="bullet"/>
      <w:lvlText w:val="•"/>
      <w:lvlJc w:val="left"/>
      <w:pPr>
        <w:ind w:left="2799" w:hanging="441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949" w:hanging="441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099" w:hanging="441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248" w:hanging="441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398" w:hanging="441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548" w:hanging="44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5203E"/>
    <w:rsid w:val="00091501"/>
    <w:rsid w:val="000D20D7"/>
    <w:rsid w:val="000F6698"/>
    <w:rsid w:val="00130654"/>
    <w:rsid w:val="00133A07"/>
    <w:rsid w:val="0015211C"/>
    <w:rsid w:val="001B131D"/>
    <w:rsid w:val="001F1212"/>
    <w:rsid w:val="002073F4"/>
    <w:rsid w:val="0025742B"/>
    <w:rsid w:val="00273E8E"/>
    <w:rsid w:val="002E38DC"/>
    <w:rsid w:val="003457ED"/>
    <w:rsid w:val="0035203E"/>
    <w:rsid w:val="003712C1"/>
    <w:rsid w:val="003D0916"/>
    <w:rsid w:val="003E7C34"/>
    <w:rsid w:val="00410367"/>
    <w:rsid w:val="0041407A"/>
    <w:rsid w:val="00416980"/>
    <w:rsid w:val="00431DD1"/>
    <w:rsid w:val="0047566D"/>
    <w:rsid w:val="0048342A"/>
    <w:rsid w:val="004954D3"/>
    <w:rsid w:val="004F08A9"/>
    <w:rsid w:val="005127D4"/>
    <w:rsid w:val="005266FC"/>
    <w:rsid w:val="00547399"/>
    <w:rsid w:val="005C0F66"/>
    <w:rsid w:val="005D31C5"/>
    <w:rsid w:val="00624488"/>
    <w:rsid w:val="00642158"/>
    <w:rsid w:val="006459B0"/>
    <w:rsid w:val="00691E3A"/>
    <w:rsid w:val="006B4E5F"/>
    <w:rsid w:val="007044B8"/>
    <w:rsid w:val="00712F0A"/>
    <w:rsid w:val="007441C5"/>
    <w:rsid w:val="00760E71"/>
    <w:rsid w:val="008D463D"/>
    <w:rsid w:val="008E28E6"/>
    <w:rsid w:val="0091484B"/>
    <w:rsid w:val="0099694F"/>
    <w:rsid w:val="009C0256"/>
    <w:rsid w:val="009E4FF3"/>
    <w:rsid w:val="009F21F1"/>
    <w:rsid w:val="00A16544"/>
    <w:rsid w:val="00A75EE2"/>
    <w:rsid w:val="00B32187"/>
    <w:rsid w:val="00B86C12"/>
    <w:rsid w:val="00BF13BB"/>
    <w:rsid w:val="00C65340"/>
    <w:rsid w:val="00C97906"/>
    <w:rsid w:val="00CB6526"/>
    <w:rsid w:val="00D1555B"/>
    <w:rsid w:val="00D645F7"/>
    <w:rsid w:val="00D64813"/>
    <w:rsid w:val="00D741A4"/>
    <w:rsid w:val="00D838BB"/>
    <w:rsid w:val="00E0131F"/>
    <w:rsid w:val="00E61C71"/>
    <w:rsid w:val="00EA0BCE"/>
    <w:rsid w:val="00EB43AA"/>
    <w:rsid w:val="00EE7729"/>
    <w:rsid w:val="00F024AC"/>
    <w:rsid w:val="00F224AE"/>
    <w:rsid w:val="00F379CB"/>
    <w:rsid w:val="00F4011F"/>
    <w:rsid w:val="00F50714"/>
    <w:rsid w:val="00FF32BF"/>
    <w:rsid w:val="743E30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5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7">
    <w:name w:val="Body Text"/>
    <w:basedOn w:val="1"/>
    <w:qFormat/>
    <w:uiPriority w:val="1"/>
    <w:pPr>
      <w:ind w:left="200"/>
    </w:pPr>
  </w:style>
  <w:style w:type="table" w:styleId="8">
    <w:name w:val="Table Grid"/>
    <w:basedOn w:val="3"/>
    <w:uiPriority w:val="59"/>
    <w:pPr>
      <w:widowControl/>
      <w:autoSpaceDE/>
      <w:autoSpaceDN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Заголовок 11"/>
    <w:basedOn w:val="1"/>
    <w:qFormat/>
    <w:uiPriority w:val="1"/>
    <w:pPr>
      <w:spacing w:line="252" w:lineRule="exact"/>
      <w:ind w:left="496" w:hanging="297"/>
      <w:outlineLvl w:val="1"/>
    </w:pPr>
    <w:rPr>
      <w:b/>
      <w:bCs/>
    </w:rPr>
  </w:style>
  <w:style w:type="paragraph" w:styleId="11">
    <w:name w:val="List Paragraph"/>
    <w:basedOn w:val="1"/>
    <w:qFormat/>
    <w:uiPriority w:val="1"/>
    <w:pPr>
      <w:ind w:left="200"/>
    </w:pPr>
  </w:style>
  <w:style w:type="paragraph" w:customStyle="1" w:styleId="12">
    <w:name w:val="Table Paragraph"/>
    <w:basedOn w:val="1"/>
    <w:qFormat/>
    <w:uiPriority w:val="1"/>
  </w:style>
  <w:style w:type="paragraph" w:customStyle="1" w:styleId="13">
    <w:name w:val="ConsPlusNormal"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paragraph" w:customStyle="1" w:styleId="14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character" w:customStyle="1" w:styleId="15">
    <w:name w:val="Текст выноски Знак"/>
    <w:basedOn w:val="2"/>
    <w:link w:val="6"/>
    <w:semiHidden/>
    <w:uiPriority w:val="99"/>
    <w:rPr>
      <w:rFonts w:ascii="Segoe UI" w:hAnsi="Segoe UI" w:eastAsia="Times New Roman" w:cs="Segoe UI"/>
      <w:sz w:val="18"/>
      <w:szCs w:val="18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44"/>
    <customShpInfo spid="_x0000_s1046"/>
    <customShpInfo spid="_x0000_s104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2</Pages>
  <Words>1345</Words>
  <Characters>7671</Characters>
  <Lines>63</Lines>
  <Paragraphs>17</Paragraphs>
  <TotalTime>265</TotalTime>
  <ScaleCrop>false</ScaleCrop>
  <LinksUpToDate>false</LinksUpToDate>
  <CharactersWithSpaces>8999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2022-08-22T12:34:00Z</dcterms:created>
  <dc:creator>ADMIN</dc:creator>
  <cp:lastModifiedBy>User</cp:lastModifiedBy>
  <cp:lastPrinted>2024-09-04T10:18:00Z</cp:lastPrinted>
  <dcterms:modified xsi:type="dcterms:W3CDTF">2025-09-08T05:22:41Z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2019-11-27T00:00:00Z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3201126B2A184AC7873F1D4467889F28_12</vt:lpwstr>
  </property>
</Properties>
</file>